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EBE" w:rsidRDefault="00E11EBE">
      <w:pPr>
        <w:pStyle w:val="ConsPlusNormal"/>
        <w:jc w:val="center"/>
        <w:rPr>
          <w:rFonts w:ascii="Tahoma" w:hAnsi="Tahoma" w:cs="Tahoma"/>
          <w:sz w:val="20"/>
          <w:szCs w:val="20"/>
        </w:rPr>
      </w:pPr>
    </w:p>
    <w:p w:rsidR="00E11EBE" w:rsidRPr="00E11EBE" w:rsidRDefault="00E11EBE" w:rsidP="00E11EBE">
      <w:pPr>
        <w:spacing w:after="0" w:line="240" w:lineRule="auto"/>
        <w:jc w:val="center"/>
        <w:rPr>
          <w:rFonts w:ascii="Times New Roman" w:hAnsi="Times New Roman"/>
          <w:b/>
          <w:kern w:val="0"/>
          <w:sz w:val="19"/>
          <w:szCs w:val="19"/>
          <w:lang w:eastAsia="en-US"/>
        </w:rPr>
      </w:pPr>
      <w:r w:rsidRPr="00E11EBE">
        <w:rPr>
          <w:rFonts w:ascii="Times New Roman" w:hAnsi="Times New Roman"/>
          <w:b/>
          <w:kern w:val="0"/>
          <w:sz w:val="19"/>
          <w:szCs w:val="19"/>
          <w:lang w:eastAsia="en-US"/>
        </w:rPr>
        <w:t>ГОСУДАРСТВЕННОЕ БЮДЖЕТНОЕ УЧРЕЖДЕНИЕ ЗДРАВООХРАНЕНИЯ РЕСПУБЛИКИ КОМИ</w:t>
      </w:r>
    </w:p>
    <w:p w:rsidR="00E11EBE" w:rsidRPr="00E11EBE" w:rsidRDefault="00E11EBE" w:rsidP="00E11EBE">
      <w:pPr>
        <w:spacing w:after="0" w:line="240" w:lineRule="auto"/>
        <w:jc w:val="center"/>
        <w:rPr>
          <w:rFonts w:ascii="Times New Roman" w:hAnsi="Times New Roman"/>
          <w:b/>
          <w:kern w:val="0"/>
          <w:sz w:val="28"/>
          <w:szCs w:val="28"/>
          <w:lang w:eastAsia="en-US"/>
        </w:rPr>
      </w:pPr>
      <w:r w:rsidRPr="00E11EBE">
        <w:rPr>
          <w:rFonts w:ascii="Times New Roman" w:hAnsi="Times New Roman"/>
          <w:b/>
          <w:kern w:val="0"/>
          <w:sz w:val="28"/>
          <w:szCs w:val="28"/>
          <w:lang w:eastAsia="en-US"/>
        </w:rPr>
        <w:t>«СЫСОЛЬСКАЯ ЦЕНТРАЛЬНАЯ РАЙОННАЯ БОЛЬНИЦА»</w:t>
      </w:r>
    </w:p>
    <w:p w:rsidR="00E11EBE" w:rsidRPr="00E11EBE" w:rsidRDefault="00E11EBE" w:rsidP="00E11EBE">
      <w:pPr>
        <w:spacing w:after="0" w:line="240" w:lineRule="auto"/>
        <w:jc w:val="center"/>
        <w:rPr>
          <w:rFonts w:ascii="Times New Roman" w:hAnsi="Times New Roman"/>
          <w:b/>
          <w:kern w:val="0"/>
          <w:sz w:val="28"/>
          <w:szCs w:val="28"/>
          <w:lang w:eastAsia="en-US"/>
        </w:rPr>
      </w:pPr>
      <w:r w:rsidRPr="00E11EBE">
        <w:rPr>
          <w:rFonts w:ascii="Times New Roman" w:hAnsi="Times New Roman"/>
          <w:b/>
          <w:kern w:val="0"/>
          <w:sz w:val="28"/>
          <w:szCs w:val="28"/>
          <w:lang w:eastAsia="en-US"/>
        </w:rPr>
        <w:t>с. Визинга</w:t>
      </w:r>
    </w:p>
    <w:p w:rsidR="00E11EBE" w:rsidRPr="00E11EBE" w:rsidRDefault="00E11EBE" w:rsidP="00E11EBE">
      <w:pPr>
        <w:spacing w:after="0" w:line="360" w:lineRule="auto"/>
        <w:jc w:val="center"/>
        <w:rPr>
          <w:rFonts w:ascii="Times New Roman" w:hAnsi="Times New Roman"/>
          <w:b/>
          <w:kern w:val="0"/>
          <w:sz w:val="28"/>
          <w:szCs w:val="28"/>
          <w:lang w:eastAsia="en-US"/>
        </w:rPr>
      </w:pPr>
      <w:r w:rsidRPr="00E11EBE">
        <w:rPr>
          <w:rFonts w:ascii="Times New Roman" w:hAnsi="Times New Roman"/>
          <w:b/>
          <w:kern w:val="0"/>
          <w:sz w:val="28"/>
          <w:szCs w:val="28"/>
          <w:lang w:eastAsia="en-US"/>
        </w:rPr>
        <w:t>__________________________________________________________________</w:t>
      </w:r>
    </w:p>
    <w:p w:rsidR="00E11EBE" w:rsidRPr="00E11EBE" w:rsidRDefault="00E11EBE" w:rsidP="00E11EBE">
      <w:pPr>
        <w:spacing w:after="0" w:line="360" w:lineRule="auto"/>
        <w:jc w:val="center"/>
        <w:rPr>
          <w:rFonts w:ascii="Times New Roman" w:hAnsi="Times New Roman"/>
          <w:b/>
          <w:kern w:val="0"/>
          <w:sz w:val="28"/>
          <w:szCs w:val="28"/>
          <w:lang w:eastAsia="en-US"/>
        </w:rPr>
      </w:pPr>
      <w:r w:rsidRPr="00E11EBE">
        <w:rPr>
          <w:rFonts w:ascii="Times New Roman" w:hAnsi="Times New Roman"/>
          <w:b/>
          <w:kern w:val="0"/>
          <w:sz w:val="28"/>
          <w:szCs w:val="28"/>
          <w:lang w:eastAsia="en-US"/>
        </w:rPr>
        <w:t xml:space="preserve">«СЫКТЫВ РАЙОНСА ШÖР БОЛЬНИЧА» </w:t>
      </w:r>
    </w:p>
    <w:p w:rsidR="00E11EBE" w:rsidRPr="00E11EBE" w:rsidRDefault="00E11EBE" w:rsidP="00E11EBE">
      <w:pPr>
        <w:spacing w:after="0" w:line="240" w:lineRule="auto"/>
        <w:jc w:val="center"/>
        <w:rPr>
          <w:rFonts w:ascii="Times New Roman" w:hAnsi="Times New Roman"/>
          <w:b/>
          <w:kern w:val="0"/>
          <w:sz w:val="19"/>
          <w:szCs w:val="19"/>
          <w:lang w:eastAsia="en-US"/>
        </w:rPr>
      </w:pPr>
      <w:r w:rsidRPr="00E11EBE">
        <w:rPr>
          <w:rFonts w:ascii="Times New Roman" w:hAnsi="Times New Roman"/>
          <w:b/>
          <w:kern w:val="0"/>
          <w:sz w:val="19"/>
          <w:szCs w:val="19"/>
          <w:lang w:eastAsia="en-US"/>
        </w:rPr>
        <w:t>КОМИ РЕСПУБЛИКАСА ЙÖЗЛЫСЬ ДЗОНЬВИДЗАЛУН ВИДЗАН КАНМУ СЬÖМКУД УЧРЕЖДЕНИЕ</w:t>
      </w:r>
    </w:p>
    <w:p w:rsidR="00E11EBE" w:rsidRPr="00E11EBE" w:rsidRDefault="00E11EBE" w:rsidP="00E11EBE">
      <w:pPr>
        <w:spacing w:after="0" w:line="240" w:lineRule="auto"/>
        <w:rPr>
          <w:rFonts w:ascii="Times New Roman" w:hAnsi="Times New Roman"/>
          <w:b/>
          <w:kern w:val="0"/>
          <w:sz w:val="28"/>
          <w:szCs w:val="28"/>
          <w:lang w:eastAsia="en-US"/>
        </w:rPr>
      </w:pPr>
    </w:p>
    <w:p w:rsidR="00E11EBE" w:rsidRPr="00E11EBE" w:rsidRDefault="00E11EBE" w:rsidP="00E11EBE">
      <w:pPr>
        <w:spacing w:after="0" w:line="240" w:lineRule="auto"/>
        <w:jc w:val="center"/>
        <w:rPr>
          <w:rFonts w:ascii="Times New Roman" w:hAnsi="Times New Roman"/>
          <w:b/>
          <w:kern w:val="0"/>
          <w:sz w:val="28"/>
          <w:szCs w:val="28"/>
          <w:lang w:eastAsia="en-US"/>
        </w:rPr>
      </w:pPr>
      <w:r w:rsidRPr="00E11EBE">
        <w:rPr>
          <w:rFonts w:ascii="Times New Roman" w:hAnsi="Times New Roman"/>
          <w:b/>
          <w:kern w:val="0"/>
          <w:sz w:val="28"/>
          <w:szCs w:val="28"/>
          <w:lang w:eastAsia="en-US"/>
        </w:rPr>
        <w:t>П Р И К А З</w:t>
      </w:r>
    </w:p>
    <w:p w:rsidR="00E11EBE" w:rsidRPr="00E11EBE" w:rsidRDefault="00E11EBE" w:rsidP="00E11EBE">
      <w:pPr>
        <w:spacing w:after="0" w:line="240" w:lineRule="auto"/>
        <w:jc w:val="center"/>
        <w:rPr>
          <w:rFonts w:ascii="Times New Roman" w:hAnsi="Times New Roman"/>
          <w:kern w:val="0"/>
          <w:sz w:val="28"/>
          <w:szCs w:val="28"/>
          <w:lang w:eastAsia="en-US"/>
        </w:rPr>
      </w:pPr>
      <w:r w:rsidRPr="00E11EBE">
        <w:rPr>
          <w:rFonts w:ascii="Times New Roman" w:hAnsi="Times New Roman"/>
          <w:kern w:val="0"/>
          <w:sz w:val="28"/>
          <w:szCs w:val="28"/>
          <w:lang w:eastAsia="en-US"/>
        </w:rPr>
        <w:t>ТШÖКТÖД</w:t>
      </w:r>
    </w:p>
    <w:p w:rsidR="00E11EBE" w:rsidRPr="00E11EBE" w:rsidRDefault="00E11EBE" w:rsidP="00E11EBE">
      <w:pPr>
        <w:spacing w:after="0" w:line="240" w:lineRule="auto"/>
        <w:jc w:val="center"/>
        <w:rPr>
          <w:rFonts w:ascii="Times New Roman" w:hAnsi="Times New Roman"/>
          <w:kern w:val="0"/>
          <w:sz w:val="28"/>
          <w:szCs w:val="28"/>
          <w:lang w:eastAsia="en-US"/>
        </w:rPr>
      </w:pPr>
    </w:p>
    <w:p w:rsidR="00E11EBE" w:rsidRPr="00E11EBE" w:rsidRDefault="00E11EBE" w:rsidP="00E11EBE">
      <w:pPr>
        <w:spacing w:after="0" w:line="240" w:lineRule="auto"/>
        <w:jc w:val="center"/>
        <w:rPr>
          <w:rFonts w:ascii="Times New Roman" w:hAnsi="Times New Roman"/>
          <w:kern w:val="0"/>
          <w:sz w:val="28"/>
          <w:szCs w:val="28"/>
          <w:lang w:eastAsia="en-US"/>
        </w:rPr>
      </w:pPr>
    </w:p>
    <w:p w:rsidR="00E11EBE" w:rsidRPr="00E11EBE" w:rsidRDefault="00E11EBE" w:rsidP="00E11EBE">
      <w:pPr>
        <w:spacing w:after="0" w:line="240" w:lineRule="auto"/>
        <w:jc w:val="center"/>
        <w:rPr>
          <w:rFonts w:ascii="Times New Roman" w:hAnsi="Times New Roman"/>
          <w:kern w:val="0"/>
          <w:sz w:val="28"/>
          <w:szCs w:val="28"/>
          <w:lang w:eastAsia="en-US"/>
        </w:rPr>
      </w:pPr>
      <w:r w:rsidRPr="00E11EBE">
        <w:rPr>
          <w:rFonts w:ascii="Times New Roman" w:hAnsi="Times New Roman"/>
          <w:kern w:val="0"/>
          <w:sz w:val="28"/>
          <w:szCs w:val="28"/>
          <w:lang w:eastAsia="en-US"/>
        </w:rPr>
        <w:t>«</w:t>
      </w:r>
      <w:r w:rsidR="00292263">
        <w:rPr>
          <w:rFonts w:ascii="Times New Roman" w:hAnsi="Times New Roman"/>
          <w:kern w:val="0"/>
          <w:sz w:val="28"/>
          <w:szCs w:val="28"/>
          <w:lang w:eastAsia="en-US"/>
        </w:rPr>
        <w:t>10</w:t>
      </w:r>
      <w:r w:rsidRPr="00E11EBE">
        <w:rPr>
          <w:rFonts w:ascii="Times New Roman" w:hAnsi="Times New Roman"/>
          <w:kern w:val="0"/>
          <w:sz w:val="28"/>
          <w:szCs w:val="28"/>
          <w:lang w:eastAsia="en-US"/>
        </w:rPr>
        <w:t>»</w:t>
      </w:r>
      <w:r w:rsidR="00292263">
        <w:rPr>
          <w:rFonts w:ascii="Times New Roman" w:hAnsi="Times New Roman"/>
          <w:kern w:val="0"/>
          <w:sz w:val="28"/>
          <w:szCs w:val="28"/>
          <w:lang w:eastAsia="en-US"/>
        </w:rPr>
        <w:t xml:space="preserve"> апреля</w:t>
      </w:r>
      <w:r w:rsidRPr="00E11EBE">
        <w:rPr>
          <w:rFonts w:ascii="Times New Roman" w:hAnsi="Times New Roman"/>
          <w:kern w:val="0"/>
          <w:sz w:val="28"/>
          <w:szCs w:val="28"/>
          <w:lang w:eastAsia="en-US"/>
        </w:rPr>
        <w:t xml:space="preserve"> 202</w:t>
      </w:r>
      <w:r w:rsidR="00292263">
        <w:rPr>
          <w:rFonts w:ascii="Times New Roman" w:hAnsi="Times New Roman"/>
          <w:kern w:val="0"/>
          <w:sz w:val="28"/>
          <w:szCs w:val="28"/>
          <w:lang w:eastAsia="en-US"/>
        </w:rPr>
        <w:t>4</w:t>
      </w:r>
      <w:r w:rsidRPr="00E11EBE">
        <w:rPr>
          <w:rFonts w:ascii="Times New Roman" w:hAnsi="Times New Roman"/>
          <w:kern w:val="0"/>
          <w:sz w:val="28"/>
          <w:szCs w:val="28"/>
          <w:lang w:eastAsia="en-US"/>
        </w:rPr>
        <w:t xml:space="preserve"> года                                               № </w:t>
      </w:r>
      <w:r w:rsidR="003D3206">
        <w:rPr>
          <w:rFonts w:ascii="Times New Roman" w:hAnsi="Times New Roman"/>
          <w:kern w:val="0"/>
          <w:sz w:val="28"/>
          <w:szCs w:val="28"/>
          <w:lang w:eastAsia="en-US"/>
        </w:rPr>
        <w:t>___</w:t>
      </w:r>
    </w:p>
    <w:p w:rsidR="00E11EBE" w:rsidRPr="00E11EBE" w:rsidRDefault="00E11EBE" w:rsidP="00E11EBE">
      <w:pPr>
        <w:spacing w:after="0" w:line="240" w:lineRule="auto"/>
        <w:rPr>
          <w:rFonts w:ascii="Times New Roman" w:hAnsi="Times New Roman"/>
          <w:kern w:val="0"/>
          <w:sz w:val="28"/>
          <w:szCs w:val="28"/>
          <w:lang w:eastAsia="en-US"/>
        </w:rPr>
      </w:pPr>
    </w:p>
    <w:p w:rsidR="00E11EBE" w:rsidRPr="005A4A9B" w:rsidRDefault="00E11EBE" w:rsidP="005A4A9B">
      <w:pPr>
        <w:spacing w:after="0" w:line="240" w:lineRule="auto"/>
        <w:rPr>
          <w:rFonts w:ascii="Times New Roman" w:hAnsi="Times New Roman"/>
          <w:b/>
          <w:kern w:val="0"/>
          <w:sz w:val="28"/>
          <w:szCs w:val="28"/>
          <w:lang w:eastAsia="en-US"/>
        </w:rPr>
      </w:pPr>
      <w:r w:rsidRPr="005A4A9B">
        <w:rPr>
          <w:rFonts w:ascii="Times New Roman" w:hAnsi="Times New Roman"/>
          <w:b/>
          <w:kern w:val="0"/>
          <w:sz w:val="28"/>
          <w:szCs w:val="28"/>
          <w:lang w:eastAsia="en-US"/>
        </w:rPr>
        <w:t xml:space="preserve"> «</w:t>
      </w:r>
      <w:bookmarkStart w:id="0" w:name="_GoBack"/>
      <w:r w:rsidRPr="005A4A9B">
        <w:rPr>
          <w:rFonts w:ascii="Times New Roman" w:hAnsi="Times New Roman"/>
          <w:b/>
          <w:kern w:val="0"/>
          <w:sz w:val="28"/>
          <w:szCs w:val="28"/>
          <w:lang w:eastAsia="en-US"/>
        </w:rPr>
        <w:t xml:space="preserve">Об утверждении порядка проведения </w:t>
      </w:r>
      <w:r w:rsidR="003D3206" w:rsidRPr="005A4A9B">
        <w:rPr>
          <w:rFonts w:ascii="Times New Roman" w:hAnsi="Times New Roman"/>
          <w:b/>
          <w:kern w:val="0"/>
          <w:sz w:val="28"/>
          <w:szCs w:val="28"/>
          <w:lang w:eastAsia="en-US"/>
        </w:rPr>
        <w:t>диспансеризации взрослого населения репродуктивного возраста по оценке репродуктивного здоровья</w:t>
      </w:r>
      <w:bookmarkEnd w:id="0"/>
      <w:r w:rsidRPr="005A4A9B">
        <w:rPr>
          <w:rFonts w:ascii="Times New Roman" w:hAnsi="Times New Roman"/>
          <w:b/>
          <w:kern w:val="0"/>
          <w:sz w:val="28"/>
          <w:szCs w:val="28"/>
          <w:lang w:eastAsia="en-US"/>
        </w:rPr>
        <w:t>»</w:t>
      </w:r>
    </w:p>
    <w:p w:rsidR="00E11EBE" w:rsidRPr="005A4A9B" w:rsidRDefault="00E11EBE" w:rsidP="005A4A9B">
      <w:pPr>
        <w:spacing w:after="0" w:line="240" w:lineRule="auto"/>
        <w:ind w:left="94" w:right="94"/>
        <w:jc w:val="both"/>
        <w:outlineLvl w:val="0"/>
        <w:rPr>
          <w:rFonts w:ascii="Times New Roman" w:hAnsi="Times New Roman"/>
          <w:bCs/>
          <w:kern w:val="36"/>
          <w:sz w:val="28"/>
          <w:szCs w:val="28"/>
        </w:rPr>
      </w:pPr>
      <w:r w:rsidRPr="005A4A9B">
        <w:rPr>
          <w:rFonts w:ascii="Times New Roman" w:hAnsi="Times New Roman"/>
          <w:bCs/>
          <w:kern w:val="36"/>
          <w:sz w:val="28"/>
          <w:szCs w:val="28"/>
        </w:rPr>
        <w:tab/>
      </w:r>
    </w:p>
    <w:p w:rsidR="00027265" w:rsidRPr="005A4A9B" w:rsidRDefault="00E11EBE"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bCs/>
          <w:kern w:val="36"/>
          <w:sz w:val="28"/>
          <w:szCs w:val="28"/>
        </w:rPr>
        <w:tab/>
      </w:r>
      <w:r w:rsidR="00027265" w:rsidRPr="005A4A9B">
        <w:rPr>
          <w:rFonts w:ascii="Times New Roman" w:hAnsi="Times New Roman"/>
          <w:kern w:val="0"/>
          <w:sz w:val="28"/>
          <w:szCs w:val="28"/>
        </w:rPr>
        <w:t xml:space="preserve">В соответствии с </w:t>
      </w:r>
      <w:hyperlink r:id="rId5" w:history="1">
        <w:r w:rsidR="00027265" w:rsidRPr="005A4A9B">
          <w:rPr>
            <w:rFonts w:ascii="Times New Roman" w:hAnsi="Times New Roman"/>
            <w:color w:val="0000FF"/>
            <w:kern w:val="0"/>
            <w:sz w:val="28"/>
            <w:szCs w:val="28"/>
          </w:rPr>
          <w:t>приложением N 6</w:t>
        </w:r>
      </w:hyperlink>
      <w:r w:rsidR="00027265" w:rsidRPr="005A4A9B">
        <w:rPr>
          <w:rFonts w:ascii="Times New Roman" w:hAnsi="Times New Roman"/>
          <w:kern w:val="0"/>
          <w:sz w:val="28"/>
          <w:szCs w:val="28"/>
        </w:rPr>
        <w:t xml:space="preserve"> к постановлению Правительства Российской Федерации от 28 декабря 2023 г. N 2353 "О Программе государственных гарантий бесплатного оказания гражданам медицинской помощи на 2024 год и на плановый период 2025 и 2026 годов", </w:t>
      </w:r>
      <w:hyperlink r:id="rId6" w:history="1">
        <w:r w:rsidR="00027265" w:rsidRPr="005A4A9B">
          <w:rPr>
            <w:rFonts w:ascii="Times New Roman" w:hAnsi="Times New Roman"/>
            <w:color w:val="0000FF"/>
            <w:kern w:val="0"/>
            <w:sz w:val="28"/>
            <w:szCs w:val="28"/>
          </w:rPr>
          <w:t>приложением N 20</w:t>
        </w:r>
      </w:hyperlink>
      <w:r w:rsidR="00027265" w:rsidRPr="005A4A9B">
        <w:rPr>
          <w:rFonts w:ascii="Times New Roman" w:hAnsi="Times New Roman"/>
          <w:kern w:val="0"/>
          <w:sz w:val="28"/>
          <w:szCs w:val="28"/>
        </w:rPr>
        <w:t xml:space="preserve"> к постановлению Правительства Республики Коми от 29 декабря 2023 г. N 640 "Об утверждении территориальной программы государственных гарантий бесплатного оказания гражданам медицинской помощи на территории Республики Коми на 2024 год и на плановый период 2025 и 2026 годов", </w:t>
      </w:r>
      <w:hyperlink r:id="rId7" w:history="1">
        <w:r w:rsidR="00027265" w:rsidRPr="005A4A9B">
          <w:rPr>
            <w:rFonts w:ascii="Times New Roman" w:hAnsi="Times New Roman"/>
            <w:color w:val="0000FF"/>
            <w:kern w:val="0"/>
            <w:sz w:val="28"/>
            <w:szCs w:val="28"/>
          </w:rPr>
          <w:t>приказом</w:t>
        </w:r>
      </w:hyperlink>
      <w:r w:rsidR="00027265" w:rsidRPr="005A4A9B">
        <w:rPr>
          <w:rFonts w:ascii="Times New Roman" w:hAnsi="Times New Roman"/>
          <w:kern w:val="0"/>
          <w:sz w:val="28"/>
          <w:szCs w:val="28"/>
        </w:rPr>
        <w:t xml:space="preserve"> Министерства здравоохранения Российской Федерации от 27 апреля 2021 N 404н "Об утверждении Порядка проведения профилактического медицинского осмотра и диспансеризации определенных групп взрослого населения", </w:t>
      </w:r>
      <w:hyperlink r:id="rId8" w:history="1">
        <w:r w:rsidR="00027265" w:rsidRPr="005A4A9B">
          <w:rPr>
            <w:rFonts w:ascii="Times New Roman" w:hAnsi="Times New Roman"/>
            <w:color w:val="0000FF"/>
            <w:kern w:val="0"/>
            <w:sz w:val="28"/>
            <w:szCs w:val="28"/>
          </w:rPr>
          <w:t>приказом</w:t>
        </w:r>
      </w:hyperlink>
      <w:r w:rsidR="00027265" w:rsidRPr="005A4A9B">
        <w:rPr>
          <w:rFonts w:ascii="Times New Roman" w:hAnsi="Times New Roman"/>
          <w:kern w:val="0"/>
          <w:sz w:val="28"/>
          <w:szCs w:val="28"/>
        </w:rPr>
        <w:t xml:space="preserve"> Министерства здравоохранения Российской Федерации от 6 марта 2015 г. N 87н "Об унифицированной форме медицинской документации и форме статистической отчетности, используемых при проведении диспансеризации определенных групп взрослого населения и профилактических медицинских осмотров, порядках по их заполнению", приказом Минздрава РК от 05.04.2024 N 466-р "О проведении диспансеризации взрослого населения репродуктивного возраста по оценке репродуктивного здоровья в Республике Коми в 2024 году" </w:t>
      </w:r>
    </w:p>
    <w:p w:rsidR="00027265" w:rsidRPr="005A4A9B" w:rsidRDefault="00027265" w:rsidP="005A4A9B">
      <w:pPr>
        <w:spacing w:after="0" w:line="240" w:lineRule="auto"/>
        <w:ind w:right="94"/>
        <w:jc w:val="both"/>
        <w:outlineLvl w:val="0"/>
        <w:rPr>
          <w:rFonts w:ascii="Times New Roman" w:hAnsi="Times New Roman"/>
          <w:bCs/>
          <w:kern w:val="36"/>
          <w:sz w:val="28"/>
          <w:szCs w:val="28"/>
        </w:rPr>
      </w:pPr>
    </w:p>
    <w:p w:rsidR="00E11EBE" w:rsidRPr="005A4A9B" w:rsidRDefault="00E11EBE" w:rsidP="005A4A9B">
      <w:pPr>
        <w:spacing w:after="0" w:line="240" w:lineRule="auto"/>
        <w:ind w:right="94"/>
        <w:jc w:val="both"/>
        <w:outlineLvl w:val="0"/>
        <w:rPr>
          <w:rFonts w:ascii="Times New Roman" w:hAnsi="Times New Roman"/>
          <w:bCs/>
          <w:kern w:val="36"/>
          <w:sz w:val="28"/>
          <w:szCs w:val="28"/>
        </w:rPr>
      </w:pPr>
      <w:r w:rsidRPr="005A4A9B">
        <w:rPr>
          <w:rFonts w:ascii="Times New Roman" w:hAnsi="Times New Roman"/>
          <w:b/>
          <w:bCs/>
          <w:kern w:val="36"/>
          <w:sz w:val="28"/>
          <w:szCs w:val="28"/>
        </w:rPr>
        <w:t>ПРИКАЗЫВАЮ</w:t>
      </w:r>
      <w:r w:rsidRPr="005A4A9B">
        <w:rPr>
          <w:rFonts w:ascii="Times New Roman" w:hAnsi="Times New Roman"/>
          <w:bCs/>
          <w:kern w:val="36"/>
          <w:sz w:val="28"/>
          <w:szCs w:val="28"/>
        </w:rPr>
        <w:t>:</w:t>
      </w:r>
    </w:p>
    <w:p w:rsidR="0015670F" w:rsidRPr="005A4A9B" w:rsidRDefault="00027265" w:rsidP="005A4A9B">
      <w:pPr>
        <w:numPr>
          <w:ilvl w:val="0"/>
          <w:numId w:val="1"/>
        </w:numPr>
        <w:autoSpaceDE w:val="0"/>
        <w:autoSpaceDN w:val="0"/>
        <w:adjustRightInd w:val="0"/>
        <w:spacing w:after="0" w:line="240" w:lineRule="auto"/>
        <w:jc w:val="both"/>
        <w:outlineLvl w:val="1"/>
        <w:rPr>
          <w:rFonts w:ascii="Times New Roman" w:eastAsiaTheme="majorEastAsia" w:hAnsi="Times New Roman"/>
          <w:bCs/>
          <w:iCs/>
          <w:kern w:val="0"/>
          <w:sz w:val="28"/>
          <w:szCs w:val="28"/>
          <w:lang w:eastAsia="en-US"/>
        </w:rPr>
      </w:pPr>
      <w:r w:rsidRPr="005A4A9B">
        <w:rPr>
          <w:rFonts w:ascii="Times New Roman" w:eastAsiaTheme="majorEastAsia" w:hAnsi="Times New Roman"/>
          <w:bCs/>
          <w:iCs/>
          <w:kern w:val="0"/>
          <w:sz w:val="28"/>
          <w:szCs w:val="28"/>
          <w:lang w:eastAsia="en-US"/>
        </w:rPr>
        <w:t xml:space="preserve">Утвердить Порядок проведения диспансеризации </w:t>
      </w:r>
      <w:r w:rsidR="0015670F" w:rsidRPr="005A4A9B">
        <w:rPr>
          <w:rFonts w:ascii="Times New Roman" w:hAnsi="Times New Roman"/>
          <w:bCs/>
          <w:iCs/>
          <w:kern w:val="0"/>
          <w:sz w:val="28"/>
          <w:szCs w:val="28"/>
        </w:rPr>
        <w:t>женщин репродуктивного возраста с целью оценки репродуктивного здоровья</w:t>
      </w:r>
      <w:r w:rsidR="0015670F" w:rsidRPr="005A4A9B">
        <w:rPr>
          <w:rFonts w:ascii="Times New Roman" w:eastAsiaTheme="majorEastAsia" w:hAnsi="Times New Roman"/>
          <w:bCs/>
          <w:iCs/>
          <w:kern w:val="0"/>
          <w:sz w:val="28"/>
          <w:szCs w:val="28"/>
          <w:lang w:eastAsia="en-US"/>
        </w:rPr>
        <w:t xml:space="preserve"> </w:t>
      </w:r>
      <w:r w:rsidR="00E11EBE" w:rsidRPr="005A4A9B">
        <w:rPr>
          <w:rFonts w:ascii="Times New Roman" w:eastAsiaTheme="majorEastAsia" w:hAnsi="Times New Roman"/>
          <w:bCs/>
          <w:iCs/>
          <w:kern w:val="0"/>
          <w:sz w:val="28"/>
          <w:szCs w:val="28"/>
          <w:lang w:eastAsia="en-US"/>
        </w:rPr>
        <w:t>в ГБУЗ</w:t>
      </w:r>
      <w:r w:rsidR="005A4A9B">
        <w:rPr>
          <w:rFonts w:ascii="Times New Roman" w:eastAsiaTheme="majorEastAsia" w:hAnsi="Times New Roman"/>
          <w:bCs/>
          <w:iCs/>
          <w:kern w:val="0"/>
          <w:sz w:val="28"/>
          <w:szCs w:val="28"/>
          <w:lang w:eastAsia="en-US"/>
        </w:rPr>
        <w:t xml:space="preserve"> РК «Сысольская ЦРБ» (приложения</w:t>
      </w:r>
      <w:r w:rsidR="0015670F" w:rsidRPr="005A4A9B">
        <w:rPr>
          <w:rFonts w:ascii="Times New Roman" w:eastAsiaTheme="majorEastAsia" w:hAnsi="Times New Roman"/>
          <w:bCs/>
          <w:iCs/>
          <w:kern w:val="0"/>
          <w:sz w:val="28"/>
          <w:szCs w:val="28"/>
          <w:lang w:eastAsia="en-US"/>
        </w:rPr>
        <w:t xml:space="preserve"> 1</w:t>
      </w:r>
      <w:r w:rsidR="00DB328B" w:rsidRPr="005A4A9B">
        <w:rPr>
          <w:rFonts w:ascii="Times New Roman" w:eastAsiaTheme="majorEastAsia" w:hAnsi="Times New Roman"/>
          <w:bCs/>
          <w:iCs/>
          <w:kern w:val="0"/>
          <w:sz w:val="28"/>
          <w:szCs w:val="28"/>
          <w:lang w:eastAsia="en-US"/>
        </w:rPr>
        <w:t>, 1.1., 1.2</w:t>
      </w:r>
      <w:r w:rsidR="00E11EBE" w:rsidRPr="005A4A9B">
        <w:rPr>
          <w:rFonts w:ascii="Times New Roman" w:eastAsiaTheme="majorEastAsia" w:hAnsi="Times New Roman"/>
          <w:bCs/>
          <w:iCs/>
          <w:kern w:val="0"/>
          <w:sz w:val="28"/>
          <w:szCs w:val="28"/>
          <w:lang w:eastAsia="en-US"/>
        </w:rPr>
        <w:t>)</w:t>
      </w:r>
      <w:r w:rsidR="0015670F" w:rsidRPr="005A4A9B">
        <w:rPr>
          <w:rFonts w:ascii="Times New Roman" w:eastAsiaTheme="majorEastAsia" w:hAnsi="Times New Roman"/>
          <w:bCs/>
          <w:iCs/>
          <w:kern w:val="0"/>
          <w:sz w:val="28"/>
          <w:szCs w:val="28"/>
          <w:lang w:eastAsia="en-US"/>
        </w:rPr>
        <w:t xml:space="preserve"> </w:t>
      </w:r>
    </w:p>
    <w:p w:rsidR="0015670F" w:rsidRPr="005A4A9B" w:rsidRDefault="0015670F" w:rsidP="005A4A9B">
      <w:pPr>
        <w:spacing w:after="0" w:line="240" w:lineRule="auto"/>
        <w:rPr>
          <w:rFonts w:ascii="Times New Roman" w:hAnsi="Times New Roman"/>
          <w:sz w:val="28"/>
          <w:szCs w:val="28"/>
          <w:lang w:eastAsia="en-US"/>
        </w:rPr>
      </w:pPr>
    </w:p>
    <w:p w:rsidR="0015670F" w:rsidRPr="005A4A9B" w:rsidRDefault="0015670F" w:rsidP="005A4A9B">
      <w:pPr>
        <w:numPr>
          <w:ilvl w:val="0"/>
          <w:numId w:val="1"/>
        </w:numPr>
        <w:autoSpaceDE w:val="0"/>
        <w:autoSpaceDN w:val="0"/>
        <w:adjustRightInd w:val="0"/>
        <w:spacing w:after="0" w:line="240" w:lineRule="auto"/>
        <w:jc w:val="both"/>
        <w:outlineLvl w:val="1"/>
        <w:rPr>
          <w:rFonts w:ascii="Times New Roman" w:eastAsiaTheme="majorEastAsia" w:hAnsi="Times New Roman"/>
          <w:bCs/>
          <w:iCs/>
          <w:kern w:val="0"/>
          <w:sz w:val="28"/>
          <w:szCs w:val="28"/>
          <w:lang w:eastAsia="en-US"/>
        </w:rPr>
      </w:pPr>
      <w:r w:rsidRPr="005A4A9B">
        <w:rPr>
          <w:rFonts w:ascii="Times New Roman" w:eastAsiaTheme="majorEastAsia" w:hAnsi="Times New Roman"/>
          <w:bCs/>
          <w:iCs/>
          <w:kern w:val="0"/>
          <w:sz w:val="28"/>
          <w:szCs w:val="28"/>
          <w:lang w:eastAsia="en-US"/>
        </w:rPr>
        <w:lastRenderedPageBreak/>
        <w:t xml:space="preserve">Утвердить Порядок проведения диспансеризации </w:t>
      </w:r>
      <w:r w:rsidRPr="005A4A9B">
        <w:rPr>
          <w:rFonts w:ascii="Times New Roman" w:hAnsi="Times New Roman"/>
          <w:bCs/>
          <w:iCs/>
          <w:kern w:val="0"/>
          <w:sz w:val="28"/>
          <w:szCs w:val="28"/>
        </w:rPr>
        <w:t>мужчин репродуктивного возраста с целью оценки репродуктивного здоровья</w:t>
      </w:r>
      <w:r w:rsidRPr="005A4A9B">
        <w:rPr>
          <w:rFonts w:ascii="Times New Roman" w:eastAsiaTheme="majorEastAsia" w:hAnsi="Times New Roman"/>
          <w:bCs/>
          <w:iCs/>
          <w:kern w:val="0"/>
          <w:sz w:val="28"/>
          <w:szCs w:val="28"/>
          <w:lang w:eastAsia="en-US"/>
        </w:rPr>
        <w:t xml:space="preserve"> в ГБУЗ</w:t>
      </w:r>
      <w:r w:rsidR="005A4A9B">
        <w:rPr>
          <w:rFonts w:ascii="Times New Roman" w:eastAsiaTheme="majorEastAsia" w:hAnsi="Times New Roman"/>
          <w:bCs/>
          <w:iCs/>
          <w:kern w:val="0"/>
          <w:sz w:val="28"/>
          <w:szCs w:val="28"/>
          <w:lang w:eastAsia="en-US"/>
        </w:rPr>
        <w:t xml:space="preserve"> РК «Сысольская ЦРБ» (приложения</w:t>
      </w:r>
      <w:r w:rsidRPr="005A4A9B">
        <w:rPr>
          <w:rFonts w:ascii="Times New Roman" w:eastAsiaTheme="majorEastAsia" w:hAnsi="Times New Roman"/>
          <w:bCs/>
          <w:iCs/>
          <w:kern w:val="0"/>
          <w:sz w:val="28"/>
          <w:szCs w:val="28"/>
          <w:lang w:eastAsia="en-US"/>
        </w:rPr>
        <w:t xml:space="preserve"> 2</w:t>
      </w:r>
      <w:r w:rsidR="005A4A9B">
        <w:rPr>
          <w:rFonts w:ascii="Times New Roman" w:eastAsiaTheme="majorEastAsia" w:hAnsi="Times New Roman"/>
          <w:bCs/>
          <w:iCs/>
          <w:kern w:val="0"/>
          <w:sz w:val="28"/>
          <w:szCs w:val="28"/>
          <w:lang w:eastAsia="en-US"/>
        </w:rPr>
        <w:t>, 2.1.,2.2., 2.3.</w:t>
      </w:r>
      <w:r w:rsidRPr="005A4A9B">
        <w:rPr>
          <w:rFonts w:ascii="Times New Roman" w:eastAsiaTheme="majorEastAsia" w:hAnsi="Times New Roman"/>
          <w:bCs/>
          <w:iCs/>
          <w:kern w:val="0"/>
          <w:sz w:val="28"/>
          <w:szCs w:val="28"/>
          <w:lang w:eastAsia="en-US"/>
        </w:rPr>
        <w:t xml:space="preserve">) </w:t>
      </w:r>
    </w:p>
    <w:p w:rsidR="00E11EBE" w:rsidRPr="005A4A9B" w:rsidRDefault="00E11EBE" w:rsidP="005A4A9B">
      <w:pPr>
        <w:spacing w:after="0" w:line="240" w:lineRule="auto"/>
        <w:ind w:left="720"/>
        <w:contextualSpacing/>
        <w:jc w:val="both"/>
        <w:rPr>
          <w:rFonts w:ascii="Times New Roman" w:hAnsi="Times New Roman"/>
          <w:kern w:val="0"/>
          <w:sz w:val="28"/>
          <w:szCs w:val="28"/>
          <w:lang w:eastAsia="en-US"/>
        </w:rPr>
      </w:pPr>
    </w:p>
    <w:p w:rsidR="00E11EBE" w:rsidRPr="005A4A9B" w:rsidRDefault="00E11EBE" w:rsidP="005A4A9B">
      <w:pPr>
        <w:numPr>
          <w:ilvl w:val="0"/>
          <w:numId w:val="1"/>
        </w:numPr>
        <w:spacing w:after="0" w:line="240" w:lineRule="auto"/>
        <w:contextualSpacing/>
        <w:jc w:val="both"/>
        <w:rPr>
          <w:rFonts w:ascii="Times New Roman" w:hAnsi="Times New Roman"/>
          <w:kern w:val="0"/>
          <w:sz w:val="28"/>
          <w:szCs w:val="28"/>
          <w:lang w:eastAsia="en-US"/>
        </w:rPr>
      </w:pPr>
      <w:r w:rsidRPr="005A4A9B">
        <w:rPr>
          <w:rFonts w:ascii="Times New Roman" w:hAnsi="Times New Roman"/>
          <w:kern w:val="0"/>
          <w:sz w:val="28"/>
          <w:szCs w:val="28"/>
          <w:lang w:eastAsia="en-US"/>
        </w:rPr>
        <w:t>Контроль за исполнением приказа возложить на заместителя главного врача по поликлинической работе</w:t>
      </w:r>
      <w:r w:rsidR="00D340EE">
        <w:rPr>
          <w:rFonts w:ascii="Times New Roman" w:hAnsi="Times New Roman"/>
          <w:kern w:val="0"/>
          <w:sz w:val="28"/>
          <w:szCs w:val="28"/>
          <w:lang w:eastAsia="en-US"/>
        </w:rPr>
        <w:t xml:space="preserve"> Полтавскую Н.В</w:t>
      </w:r>
      <w:r w:rsidR="00027265" w:rsidRPr="005A4A9B">
        <w:rPr>
          <w:rFonts w:ascii="Times New Roman" w:hAnsi="Times New Roman"/>
          <w:kern w:val="0"/>
          <w:sz w:val="28"/>
          <w:szCs w:val="28"/>
          <w:lang w:eastAsia="en-US"/>
        </w:rPr>
        <w:t>.</w:t>
      </w:r>
    </w:p>
    <w:p w:rsidR="00E11EBE" w:rsidRPr="005A4A9B" w:rsidRDefault="00E11EBE" w:rsidP="005A4A9B">
      <w:pPr>
        <w:spacing w:after="0" w:line="240" w:lineRule="auto"/>
        <w:ind w:left="720"/>
        <w:contextualSpacing/>
        <w:jc w:val="both"/>
        <w:rPr>
          <w:rFonts w:ascii="Times New Roman" w:hAnsi="Times New Roman"/>
          <w:kern w:val="0"/>
          <w:sz w:val="28"/>
          <w:szCs w:val="28"/>
          <w:lang w:eastAsia="en-US"/>
        </w:rPr>
      </w:pPr>
    </w:p>
    <w:p w:rsidR="00E11EBE" w:rsidRPr="005A4A9B" w:rsidRDefault="00E11EBE" w:rsidP="005A4A9B">
      <w:pPr>
        <w:spacing w:after="0" w:line="240" w:lineRule="auto"/>
        <w:ind w:left="720"/>
        <w:contextualSpacing/>
        <w:jc w:val="both"/>
        <w:rPr>
          <w:rFonts w:ascii="Times New Roman" w:hAnsi="Times New Roman"/>
          <w:kern w:val="0"/>
          <w:sz w:val="28"/>
          <w:szCs w:val="28"/>
          <w:lang w:eastAsia="en-US"/>
        </w:rPr>
      </w:pPr>
    </w:p>
    <w:p w:rsidR="00E11EBE" w:rsidRPr="005A4A9B" w:rsidRDefault="00E11EBE" w:rsidP="005A4A9B">
      <w:pPr>
        <w:spacing w:after="0" w:line="240" w:lineRule="auto"/>
        <w:ind w:left="720"/>
        <w:contextualSpacing/>
        <w:jc w:val="both"/>
        <w:rPr>
          <w:rFonts w:ascii="Times New Roman" w:hAnsi="Times New Roman"/>
          <w:kern w:val="0"/>
          <w:sz w:val="28"/>
          <w:szCs w:val="28"/>
          <w:lang w:eastAsia="en-US"/>
        </w:rPr>
      </w:pPr>
    </w:p>
    <w:p w:rsidR="00E11EBE" w:rsidRPr="005A4A9B" w:rsidRDefault="00E11EBE" w:rsidP="005A4A9B">
      <w:pPr>
        <w:spacing w:after="0" w:line="240" w:lineRule="auto"/>
        <w:jc w:val="both"/>
        <w:rPr>
          <w:rFonts w:ascii="Times New Roman" w:hAnsi="Times New Roman"/>
          <w:kern w:val="0"/>
          <w:sz w:val="28"/>
          <w:szCs w:val="28"/>
          <w:lang w:eastAsia="en-US"/>
        </w:rPr>
      </w:pPr>
      <w:r w:rsidRPr="005A4A9B">
        <w:rPr>
          <w:rFonts w:ascii="Times New Roman" w:hAnsi="Times New Roman"/>
          <w:kern w:val="0"/>
          <w:sz w:val="28"/>
          <w:szCs w:val="28"/>
          <w:lang w:eastAsia="en-US"/>
        </w:rPr>
        <w:t xml:space="preserve">Главный врач </w:t>
      </w:r>
    </w:p>
    <w:p w:rsidR="00E11EBE" w:rsidRPr="005A4A9B" w:rsidRDefault="00E11EBE" w:rsidP="005A4A9B">
      <w:pPr>
        <w:spacing w:after="0" w:line="240" w:lineRule="auto"/>
        <w:jc w:val="both"/>
        <w:rPr>
          <w:rFonts w:ascii="Times New Roman" w:hAnsi="Times New Roman"/>
          <w:kern w:val="0"/>
          <w:sz w:val="28"/>
          <w:szCs w:val="28"/>
          <w:lang w:eastAsia="en-US"/>
        </w:rPr>
      </w:pPr>
      <w:r w:rsidRPr="005A4A9B">
        <w:rPr>
          <w:rFonts w:ascii="Times New Roman" w:hAnsi="Times New Roman"/>
          <w:kern w:val="0"/>
          <w:sz w:val="28"/>
          <w:szCs w:val="28"/>
          <w:lang w:eastAsia="en-US"/>
        </w:rPr>
        <w:t>ГБУЗ РК «Сысольская ЦРБ»                                           В.Г. Носков</w:t>
      </w:r>
    </w:p>
    <w:p w:rsidR="00E11EBE" w:rsidRPr="005A4A9B" w:rsidRDefault="00E11EBE" w:rsidP="005A4A9B">
      <w:pPr>
        <w:spacing w:after="0" w:line="240" w:lineRule="auto"/>
        <w:jc w:val="both"/>
        <w:rPr>
          <w:rFonts w:ascii="Times New Roman" w:hAnsi="Times New Roman"/>
          <w:kern w:val="0"/>
          <w:sz w:val="28"/>
          <w:szCs w:val="28"/>
          <w:lang w:eastAsia="en-US"/>
        </w:rPr>
      </w:pPr>
    </w:p>
    <w:p w:rsidR="00E11EBE" w:rsidRPr="005A4A9B" w:rsidRDefault="00E11EBE" w:rsidP="005A4A9B">
      <w:pPr>
        <w:spacing w:after="0" w:line="240" w:lineRule="auto"/>
        <w:jc w:val="both"/>
        <w:rPr>
          <w:rFonts w:ascii="Times New Roman" w:hAnsi="Times New Roman"/>
          <w:kern w:val="0"/>
          <w:sz w:val="28"/>
          <w:szCs w:val="28"/>
          <w:lang w:eastAsia="en-US"/>
        </w:rPr>
      </w:pPr>
    </w:p>
    <w:p w:rsidR="00E11EBE" w:rsidRPr="005A4A9B" w:rsidRDefault="00E11EBE" w:rsidP="005A4A9B">
      <w:pPr>
        <w:spacing w:after="0" w:line="240" w:lineRule="auto"/>
        <w:jc w:val="both"/>
        <w:rPr>
          <w:rFonts w:ascii="Times New Roman" w:hAnsi="Times New Roman"/>
          <w:kern w:val="0"/>
          <w:sz w:val="28"/>
          <w:szCs w:val="28"/>
          <w:lang w:eastAsia="en-US"/>
        </w:rPr>
      </w:pPr>
    </w:p>
    <w:p w:rsidR="00E11EBE" w:rsidRPr="005A4A9B" w:rsidRDefault="00E11EBE" w:rsidP="005A4A9B">
      <w:pPr>
        <w:spacing w:after="0" w:line="240" w:lineRule="auto"/>
        <w:jc w:val="both"/>
        <w:rPr>
          <w:rFonts w:ascii="Times New Roman" w:hAnsi="Times New Roman"/>
          <w:kern w:val="0"/>
          <w:sz w:val="28"/>
          <w:szCs w:val="28"/>
          <w:lang w:eastAsia="en-US"/>
        </w:rPr>
      </w:pPr>
    </w:p>
    <w:p w:rsidR="00A70E30" w:rsidRPr="005A4A9B" w:rsidRDefault="00A70E30" w:rsidP="005A4A9B">
      <w:pPr>
        <w:spacing w:after="0" w:line="240" w:lineRule="auto"/>
        <w:jc w:val="both"/>
        <w:rPr>
          <w:rFonts w:ascii="Times New Roman" w:hAnsi="Times New Roman"/>
          <w:kern w:val="0"/>
          <w:sz w:val="28"/>
          <w:szCs w:val="28"/>
          <w:lang w:eastAsia="en-US"/>
        </w:rPr>
      </w:pPr>
    </w:p>
    <w:p w:rsidR="00E029E8" w:rsidRPr="005A4A9B" w:rsidRDefault="00E029E8" w:rsidP="005A4A9B">
      <w:pPr>
        <w:spacing w:after="0" w:line="240" w:lineRule="auto"/>
        <w:jc w:val="both"/>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027265" w:rsidRPr="005A4A9B" w:rsidRDefault="00027265" w:rsidP="005A4A9B">
      <w:pPr>
        <w:spacing w:after="0" w:line="240" w:lineRule="auto"/>
        <w:jc w:val="right"/>
        <w:rPr>
          <w:rFonts w:ascii="Times New Roman" w:hAnsi="Times New Roman"/>
          <w:kern w:val="0"/>
          <w:sz w:val="28"/>
          <w:szCs w:val="28"/>
          <w:lang w:eastAsia="en-US"/>
        </w:rPr>
      </w:pPr>
    </w:p>
    <w:p w:rsidR="005A4A9B" w:rsidRDefault="005A4A9B" w:rsidP="005A4A9B">
      <w:pPr>
        <w:spacing w:after="0" w:line="240" w:lineRule="auto"/>
        <w:jc w:val="right"/>
        <w:rPr>
          <w:rFonts w:ascii="Times New Roman" w:hAnsi="Times New Roman"/>
          <w:kern w:val="0"/>
          <w:sz w:val="28"/>
          <w:szCs w:val="28"/>
          <w:lang w:eastAsia="en-US"/>
        </w:rPr>
      </w:pPr>
    </w:p>
    <w:p w:rsidR="005A4A9B" w:rsidRDefault="005A4A9B" w:rsidP="005A4A9B">
      <w:pPr>
        <w:spacing w:after="0" w:line="240" w:lineRule="auto"/>
        <w:jc w:val="right"/>
        <w:rPr>
          <w:rFonts w:ascii="Times New Roman" w:hAnsi="Times New Roman"/>
          <w:kern w:val="0"/>
          <w:sz w:val="28"/>
          <w:szCs w:val="28"/>
          <w:lang w:eastAsia="en-US"/>
        </w:rPr>
      </w:pPr>
    </w:p>
    <w:p w:rsidR="00E11EBE" w:rsidRPr="005A4A9B" w:rsidRDefault="00E11EBE"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 xml:space="preserve">Приложение </w:t>
      </w:r>
      <w:r w:rsidR="0015670F" w:rsidRPr="005A4A9B">
        <w:rPr>
          <w:rFonts w:ascii="Times New Roman" w:hAnsi="Times New Roman"/>
          <w:kern w:val="0"/>
          <w:sz w:val="28"/>
          <w:szCs w:val="28"/>
          <w:lang w:eastAsia="en-US"/>
        </w:rPr>
        <w:t>1</w:t>
      </w:r>
    </w:p>
    <w:p w:rsidR="00E11EBE" w:rsidRPr="005A4A9B" w:rsidRDefault="00E11EBE"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w:t>
      </w:r>
      <w:r w:rsidR="00292263">
        <w:rPr>
          <w:rFonts w:ascii="Times New Roman" w:hAnsi="Times New Roman"/>
          <w:kern w:val="0"/>
          <w:sz w:val="28"/>
          <w:szCs w:val="28"/>
          <w:lang w:eastAsia="en-US"/>
        </w:rPr>
        <w:t>10</w:t>
      </w:r>
      <w:r w:rsidRPr="005A4A9B">
        <w:rPr>
          <w:rFonts w:ascii="Times New Roman" w:hAnsi="Times New Roman"/>
          <w:kern w:val="0"/>
          <w:sz w:val="28"/>
          <w:szCs w:val="28"/>
          <w:lang w:eastAsia="en-US"/>
        </w:rPr>
        <w:t>»</w:t>
      </w:r>
      <w:r w:rsidR="00292263">
        <w:rPr>
          <w:rFonts w:ascii="Times New Roman" w:hAnsi="Times New Roman"/>
          <w:kern w:val="0"/>
          <w:sz w:val="28"/>
          <w:szCs w:val="28"/>
          <w:lang w:eastAsia="en-US"/>
        </w:rPr>
        <w:t xml:space="preserve"> апреля</w:t>
      </w:r>
      <w:r w:rsidR="00A70E30" w:rsidRPr="005A4A9B">
        <w:rPr>
          <w:rFonts w:ascii="Times New Roman" w:hAnsi="Times New Roman"/>
          <w:kern w:val="0"/>
          <w:sz w:val="28"/>
          <w:szCs w:val="28"/>
          <w:lang w:eastAsia="en-US"/>
        </w:rPr>
        <w:t xml:space="preserve"> </w:t>
      </w:r>
      <w:r w:rsidRPr="005A4A9B">
        <w:rPr>
          <w:rFonts w:ascii="Times New Roman" w:hAnsi="Times New Roman"/>
          <w:kern w:val="0"/>
          <w:sz w:val="28"/>
          <w:szCs w:val="28"/>
          <w:lang w:eastAsia="en-US"/>
        </w:rPr>
        <w:t>202</w:t>
      </w:r>
      <w:r w:rsidR="00292263">
        <w:rPr>
          <w:rFonts w:ascii="Times New Roman" w:hAnsi="Times New Roman"/>
          <w:kern w:val="0"/>
          <w:sz w:val="28"/>
          <w:szCs w:val="28"/>
          <w:lang w:eastAsia="en-US"/>
        </w:rPr>
        <w:t>4</w:t>
      </w:r>
      <w:r w:rsidRPr="005A4A9B">
        <w:rPr>
          <w:rFonts w:ascii="Times New Roman" w:hAnsi="Times New Roman"/>
          <w:kern w:val="0"/>
          <w:sz w:val="28"/>
          <w:szCs w:val="28"/>
          <w:lang w:eastAsia="en-US"/>
        </w:rPr>
        <w:t xml:space="preserve"> г №</w:t>
      </w:r>
      <w:r w:rsidR="00027265" w:rsidRPr="005A4A9B">
        <w:rPr>
          <w:rFonts w:ascii="Times New Roman" w:hAnsi="Times New Roman"/>
          <w:kern w:val="0"/>
          <w:sz w:val="28"/>
          <w:szCs w:val="28"/>
          <w:lang w:eastAsia="en-US"/>
        </w:rPr>
        <w:t>____</w:t>
      </w:r>
    </w:p>
    <w:p w:rsidR="00E11EBE" w:rsidRPr="005A4A9B" w:rsidRDefault="00E11EBE" w:rsidP="005A4A9B">
      <w:pPr>
        <w:spacing w:after="0" w:line="240" w:lineRule="auto"/>
        <w:jc w:val="right"/>
        <w:rPr>
          <w:rFonts w:ascii="Times New Roman" w:hAnsi="Times New Roman"/>
          <w:kern w:val="0"/>
          <w:sz w:val="28"/>
          <w:szCs w:val="28"/>
          <w:lang w:eastAsia="en-US"/>
        </w:rPr>
      </w:pPr>
    </w:p>
    <w:p w:rsidR="00E11EBE" w:rsidRPr="005A4A9B" w:rsidRDefault="00027265" w:rsidP="005A4A9B">
      <w:pPr>
        <w:spacing w:after="0" w:line="240" w:lineRule="auto"/>
        <w:jc w:val="center"/>
        <w:rPr>
          <w:rFonts w:ascii="Times New Roman" w:hAnsi="Times New Roman"/>
          <w:b/>
          <w:kern w:val="0"/>
          <w:sz w:val="28"/>
          <w:szCs w:val="28"/>
          <w:lang w:eastAsia="en-US"/>
        </w:rPr>
      </w:pPr>
      <w:r w:rsidRPr="005A4A9B">
        <w:rPr>
          <w:rFonts w:ascii="Times New Roman" w:hAnsi="Times New Roman"/>
          <w:b/>
          <w:kern w:val="0"/>
          <w:sz w:val="28"/>
          <w:szCs w:val="28"/>
          <w:lang w:eastAsia="en-US"/>
        </w:rPr>
        <w:t xml:space="preserve">Порядок проведения диспансеризации </w:t>
      </w:r>
      <w:r w:rsidR="0015670F" w:rsidRPr="005A4A9B">
        <w:rPr>
          <w:rFonts w:ascii="Times New Roman" w:hAnsi="Times New Roman"/>
          <w:b/>
          <w:kern w:val="0"/>
          <w:sz w:val="28"/>
          <w:szCs w:val="28"/>
          <w:lang w:eastAsia="en-US"/>
        </w:rPr>
        <w:t xml:space="preserve">женщин </w:t>
      </w:r>
      <w:r w:rsidRPr="005A4A9B">
        <w:rPr>
          <w:rFonts w:ascii="Times New Roman" w:hAnsi="Times New Roman"/>
          <w:b/>
          <w:kern w:val="0"/>
          <w:sz w:val="28"/>
          <w:szCs w:val="28"/>
          <w:lang w:eastAsia="en-US"/>
        </w:rPr>
        <w:t>репродуктивного возраста по оценке репродуктивного здоровья в ГБУЗ РК «Сысольская ЦРБ»</w:t>
      </w:r>
    </w:p>
    <w:p w:rsidR="0015670F" w:rsidRPr="005A4A9B" w:rsidRDefault="0015670F" w:rsidP="005A4A9B">
      <w:pPr>
        <w:autoSpaceDE w:val="0"/>
        <w:autoSpaceDN w:val="0"/>
        <w:adjustRightInd w:val="0"/>
        <w:spacing w:after="0" w:line="240" w:lineRule="auto"/>
        <w:ind w:firstLine="540"/>
        <w:jc w:val="both"/>
        <w:rPr>
          <w:rFonts w:ascii="Times New Roman" w:hAnsi="Times New Roman"/>
          <w:bCs/>
          <w:kern w:val="0"/>
          <w:sz w:val="28"/>
          <w:szCs w:val="28"/>
        </w:rPr>
      </w:pP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bCs/>
          <w:kern w:val="0"/>
          <w:sz w:val="28"/>
          <w:szCs w:val="28"/>
        </w:rPr>
        <w:t xml:space="preserve">Диспансеризация женщин проводится в женской консультации/кабинете врача-акушера-гинеколога </w:t>
      </w:r>
      <w:r w:rsidR="00B17573" w:rsidRPr="005A4A9B">
        <w:rPr>
          <w:rFonts w:ascii="Times New Roman" w:hAnsi="Times New Roman"/>
          <w:bCs/>
          <w:kern w:val="0"/>
          <w:sz w:val="28"/>
          <w:szCs w:val="28"/>
        </w:rPr>
        <w:t>ГБУЗ РК «Сысольская ЦРБ»</w:t>
      </w:r>
      <w:r w:rsidRPr="005A4A9B">
        <w:rPr>
          <w:rFonts w:ascii="Times New Roman" w:hAnsi="Times New Roman"/>
          <w:bCs/>
          <w:kern w:val="0"/>
          <w:sz w:val="28"/>
          <w:szCs w:val="28"/>
        </w:rPr>
        <w:t>, в том числе с участием выездных мобильных бригад.</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bCs/>
          <w:kern w:val="0"/>
          <w:sz w:val="28"/>
          <w:szCs w:val="28"/>
        </w:rPr>
        <w:t>Первый этап диспансеризации женщин проводится в любой день менструального цикла, кроме периода менструального кровотечения, 1 раз в год (кроме цитологического исследования микропрепарата с шейки матки и цервикального канала) всем женщинам 18 - 49 лет и включает следующие медицинские услуги.</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bCs/>
          <w:kern w:val="0"/>
          <w:sz w:val="28"/>
          <w:szCs w:val="28"/>
        </w:rPr>
        <w:t xml:space="preserve">1. Прием (осмотр, консультация) врача-акушера-гинеколога первичный (медицинская услуга - </w:t>
      </w:r>
      <w:hyperlink r:id="rId9" w:history="1">
        <w:r w:rsidRPr="005A4A9B">
          <w:rPr>
            <w:rFonts w:ascii="Times New Roman" w:hAnsi="Times New Roman"/>
            <w:color w:val="0000FF"/>
            <w:kern w:val="0"/>
            <w:sz w:val="28"/>
            <w:szCs w:val="28"/>
          </w:rPr>
          <w:t>B01.001.001</w:t>
        </w:r>
      </w:hyperlink>
      <w:r w:rsidRPr="005A4A9B">
        <w:rPr>
          <w:rFonts w:ascii="Times New Roman" w:hAnsi="Times New Roman"/>
          <w:kern w:val="0"/>
          <w:sz w:val="28"/>
          <w:szCs w:val="28"/>
        </w:rPr>
        <w:t>), который включает:</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1.1. оценку репродуктивного здоровья и репродуктивных установок с помощью вопросника - анамнестической анкеты для женщин 18 - 49 лет </w:t>
      </w:r>
      <w:hyperlink r:id="rId10" w:history="1">
        <w:r w:rsidRPr="005A4A9B">
          <w:rPr>
            <w:rFonts w:ascii="Times New Roman" w:hAnsi="Times New Roman"/>
            <w:color w:val="0000FF"/>
            <w:kern w:val="0"/>
            <w:sz w:val="28"/>
            <w:szCs w:val="28"/>
          </w:rPr>
          <w:t>(Приложение N 1</w:t>
        </w:r>
        <w:r w:rsidR="00B17573" w:rsidRPr="005A4A9B">
          <w:rPr>
            <w:rFonts w:ascii="Times New Roman" w:hAnsi="Times New Roman"/>
            <w:color w:val="0000FF"/>
            <w:kern w:val="0"/>
            <w:sz w:val="28"/>
            <w:szCs w:val="28"/>
          </w:rPr>
          <w:t>.1</w:t>
        </w:r>
        <w:r w:rsidRPr="005A4A9B">
          <w:rPr>
            <w:rFonts w:ascii="Times New Roman" w:hAnsi="Times New Roman"/>
            <w:color w:val="0000FF"/>
            <w:kern w:val="0"/>
            <w:sz w:val="28"/>
            <w:szCs w:val="28"/>
          </w:rPr>
          <w:t>)</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гинекологический осмотр с визуальным осмотром наружных половых органов (медицинская услуга </w:t>
      </w:r>
      <w:hyperlink r:id="rId11" w:history="1">
        <w:r w:rsidRPr="005A4A9B">
          <w:rPr>
            <w:rFonts w:ascii="Times New Roman" w:hAnsi="Times New Roman"/>
            <w:color w:val="0000FF"/>
            <w:kern w:val="0"/>
            <w:sz w:val="28"/>
            <w:szCs w:val="28"/>
          </w:rPr>
          <w:t>A01.20.002</w:t>
        </w:r>
      </w:hyperlink>
      <w:r w:rsidRPr="005A4A9B">
        <w:rPr>
          <w:rFonts w:ascii="Times New Roman" w:hAnsi="Times New Roman"/>
          <w:kern w:val="0"/>
          <w:sz w:val="28"/>
          <w:szCs w:val="28"/>
        </w:rPr>
        <w:t xml:space="preserve">), осмотром влагалища и шейки матки в зеркалах (медицинская услуга </w:t>
      </w:r>
      <w:hyperlink r:id="rId12" w:history="1">
        <w:r w:rsidRPr="005A4A9B">
          <w:rPr>
            <w:rFonts w:ascii="Times New Roman" w:hAnsi="Times New Roman"/>
            <w:color w:val="0000FF"/>
            <w:kern w:val="0"/>
            <w:sz w:val="28"/>
            <w:szCs w:val="28"/>
          </w:rPr>
          <w:t>A02.20.001</w:t>
        </w:r>
      </w:hyperlink>
      <w:r w:rsidRPr="005A4A9B">
        <w:rPr>
          <w:rFonts w:ascii="Times New Roman" w:hAnsi="Times New Roman"/>
          <w:kern w:val="0"/>
          <w:sz w:val="28"/>
          <w:szCs w:val="28"/>
        </w:rPr>
        <w:t xml:space="preserve">) с забором материала на исследование, бимануальным влагалищным исследованием (медицинская услуга </w:t>
      </w:r>
      <w:hyperlink r:id="rId13" w:history="1">
        <w:r w:rsidRPr="005A4A9B">
          <w:rPr>
            <w:rFonts w:ascii="Times New Roman" w:hAnsi="Times New Roman"/>
            <w:color w:val="0000FF"/>
            <w:kern w:val="0"/>
            <w:sz w:val="28"/>
            <w:szCs w:val="28"/>
          </w:rPr>
          <w:t>A01.20.003</w:t>
        </w:r>
      </w:hyperlink>
      <w:r w:rsidRPr="005A4A9B">
        <w:rPr>
          <w:rFonts w:ascii="Times New Roman" w:hAnsi="Times New Roman"/>
          <w:kern w:val="0"/>
          <w:sz w:val="28"/>
          <w:szCs w:val="28"/>
        </w:rPr>
        <w:t xml:space="preserve">) в соответствии с клиническими </w:t>
      </w:r>
      <w:hyperlink r:id="rId14" w:history="1">
        <w:r w:rsidRPr="005A4A9B">
          <w:rPr>
            <w:rFonts w:ascii="Times New Roman" w:hAnsi="Times New Roman"/>
            <w:color w:val="0000FF"/>
            <w:kern w:val="0"/>
            <w:sz w:val="28"/>
            <w:szCs w:val="28"/>
          </w:rPr>
          <w:t>рекомендациями</w:t>
        </w:r>
      </w:hyperlink>
      <w:r w:rsidRPr="005A4A9B">
        <w:rPr>
          <w:rFonts w:ascii="Times New Roman" w:hAnsi="Times New Roman"/>
          <w:kern w:val="0"/>
          <w:sz w:val="28"/>
          <w:szCs w:val="28"/>
        </w:rPr>
        <w:t>. "Нормальная беременность", включающими рекомендации по осмотру женщин на прегравидарном этапе (2024);</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bookmarkStart w:id="1" w:name="Par5"/>
      <w:bookmarkEnd w:id="1"/>
      <w:r w:rsidRPr="005A4A9B">
        <w:rPr>
          <w:rFonts w:ascii="Times New Roman" w:hAnsi="Times New Roman"/>
          <w:kern w:val="0"/>
          <w:sz w:val="28"/>
          <w:szCs w:val="28"/>
        </w:rPr>
        <w:t xml:space="preserve">1.2. пальпацию молочных желез (медицинская услуга </w:t>
      </w:r>
      <w:hyperlink r:id="rId15" w:history="1">
        <w:r w:rsidRPr="005A4A9B">
          <w:rPr>
            <w:rFonts w:ascii="Times New Roman" w:hAnsi="Times New Roman"/>
            <w:color w:val="0000FF"/>
            <w:kern w:val="0"/>
            <w:sz w:val="28"/>
            <w:szCs w:val="28"/>
          </w:rPr>
          <w:t>A01.20.006</w:t>
        </w:r>
      </w:hyperlink>
      <w:r w:rsidRPr="005A4A9B">
        <w:rPr>
          <w:rFonts w:ascii="Times New Roman" w:hAnsi="Times New Roman"/>
          <w:kern w:val="0"/>
          <w:sz w:val="28"/>
          <w:szCs w:val="28"/>
        </w:rPr>
        <w:t xml:space="preserve">) и визуальное исследование молочных желез (медицинская услуга </w:t>
      </w:r>
      <w:hyperlink r:id="rId16" w:history="1">
        <w:r w:rsidRPr="005A4A9B">
          <w:rPr>
            <w:rFonts w:ascii="Times New Roman" w:hAnsi="Times New Roman"/>
            <w:color w:val="0000FF"/>
            <w:kern w:val="0"/>
            <w:sz w:val="28"/>
            <w:szCs w:val="28"/>
          </w:rPr>
          <w:t>A01.20.005</w:t>
        </w:r>
      </w:hyperlink>
      <w:r w:rsidRPr="005A4A9B">
        <w:rPr>
          <w:rFonts w:ascii="Times New Roman" w:hAnsi="Times New Roman"/>
          <w:kern w:val="0"/>
          <w:sz w:val="28"/>
          <w:szCs w:val="28"/>
        </w:rPr>
        <w:t xml:space="preserve">) в соответствии с клиническими </w:t>
      </w:r>
      <w:hyperlink r:id="rId17" w:history="1">
        <w:r w:rsidRPr="005A4A9B">
          <w:rPr>
            <w:rFonts w:ascii="Times New Roman" w:hAnsi="Times New Roman"/>
            <w:color w:val="0000FF"/>
            <w:kern w:val="0"/>
            <w:sz w:val="28"/>
            <w:szCs w:val="28"/>
          </w:rPr>
          <w:t>рекомендациями</w:t>
        </w:r>
      </w:hyperlink>
      <w:r w:rsidRPr="005A4A9B">
        <w:rPr>
          <w:rFonts w:ascii="Times New Roman" w:hAnsi="Times New Roman"/>
          <w:kern w:val="0"/>
          <w:sz w:val="28"/>
          <w:szCs w:val="28"/>
        </w:rPr>
        <w:t xml:space="preserve"> "Доброкачественная дисплазия молочной железы" (2020);</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1.3. индивидуальное консультирование по вопросам репродуктивного здоровья, репродуктивных установок и мотивации на рождение детей </w:t>
      </w:r>
      <w:hyperlink r:id="rId18" w:history="1">
        <w:r w:rsidRPr="005A4A9B">
          <w:rPr>
            <w:rFonts w:ascii="Times New Roman" w:hAnsi="Times New Roman"/>
            <w:color w:val="0000FF"/>
            <w:kern w:val="0"/>
            <w:sz w:val="28"/>
            <w:szCs w:val="28"/>
          </w:rPr>
          <w:t xml:space="preserve">(Приложение N </w:t>
        </w:r>
        <w:r w:rsidR="00B17573" w:rsidRPr="005A4A9B">
          <w:rPr>
            <w:rFonts w:ascii="Times New Roman" w:hAnsi="Times New Roman"/>
            <w:color w:val="0000FF"/>
            <w:kern w:val="0"/>
            <w:sz w:val="28"/>
            <w:szCs w:val="28"/>
          </w:rPr>
          <w:t>1.</w:t>
        </w:r>
        <w:r w:rsidRPr="005A4A9B">
          <w:rPr>
            <w:rFonts w:ascii="Times New Roman" w:hAnsi="Times New Roman"/>
            <w:color w:val="0000FF"/>
            <w:kern w:val="0"/>
            <w:sz w:val="28"/>
            <w:szCs w:val="28"/>
          </w:rPr>
          <w:t>2)</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2. Микроскопическое исследование влагалищных мазков (медицинская услуга </w:t>
      </w:r>
      <w:hyperlink r:id="rId19" w:history="1">
        <w:r w:rsidRPr="005A4A9B">
          <w:rPr>
            <w:rFonts w:ascii="Times New Roman" w:hAnsi="Times New Roman"/>
            <w:color w:val="0000FF"/>
            <w:kern w:val="0"/>
            <w:sz w:val="28"/>
            <w:szCs w:val="28"/>
          </w:rPr>
          <w:t>A12.20.001</w:t>
        </w:r>
      </w:hyperlink>
      <w:r w:rsidRPr="005A4A9B">
        <w:rPr>
          <w:rFonts w:ascii="Times New Roman" w:hAnsi="Times New Roman"/>
          <w:kern w:val="0"/>
          <w:sz w:val="28"/>
          <w:szCs w:val="28"/>
        </w:rPr>
        <w:t>) в соответствии с порядком проведения микроскопического исследования мазков из урогенитального тракта (методические рекомендации для лечащих врачей/А.М. Савичева, Е.В. Соколовский, М. Домейка - Санкт-Петербург: Изд-во Н-Л, 2007. - 60 с. - (Серия Exlibris "Журнал акушерства и женских болезней"), ISBN 978-5-94869-041-4) и медицинской технологией "Интегральная оценка состояния микробиоты влагалища" (Анкинская А.С., Муравьева В.В. Акушерство и гинекология: новости, мнения, обучение. 2020; 8(1): 69 - 76).</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Определение концентрации водородных ионов (pH) отделяемого слизистой оболочки влагалища (медицинская услуга </w:t>
      </w:r>
      <w:hyperlink r:id="rId20" w:history="1">
        <w:r w:rsidRPr="005A4A9B">
          <w:rPr>
            <w:rFonts w:ascii="Times New Roman" w:hAnsi="Times New Roman"/>
            <w:color w:val="0000FF"/>
            <w:kern w:val="0"/>
            <w:sz w:val="28"/>
            <w:szCs w:val="28"/>
          </w:rPr>
          <w:t>A09.20.011</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3. Цитологическое исследование микропрепарата с шейки матки (медицинская услуга </w:t>
      </w:r>
      <w:hyperlink r:id="rId21" w:history="1">
        <w:r w:rsidRPr="005A4A9B">
          <w:rPr>
            <w:rFonts w:ascii="Times New Roman" w:hAnsi="Times New Roman"/>
            <w:color w:val="0000FF"/>
            <w:kern w:val="0"/>
            <w:sz w:val="28"/>
            <w:szCs w:val="28"/>
          </w:rPr>
          <w:t>A08.20.017</w:t>
        </w:r>
      </w:hyperlink>
      <w:r w:rsidRPr="005A4A9B">
        <w:rPr>
          <w:rFonts w:ascii="Times New Roman" w:hAnsi="Times New Roman"/>
          <w:kern w:val="0"/>
          <w:sz w:val="28"/>
          <w:szCs w:val="28"/>
        </w:rPr>
        <w:t xml:space="preserve">) и цервикального канала (медицинская услуга </w:t>
      </w:r>
      <w:hyperlink r:id="rId22" w:history="1">
        <w:r w:rsidRPr="005A4A9B">
          <w:rPr>
            <w:rFonts w:ascii="Times New Roman" w:hAnsi="Times New Roman"/>
            <w:color w:val="0000FF"/>
            <w:kern w:val="0"/>
            <w:sz w:val="28"/>
            <w:szCs w:val="28"/>
          </w:rPr>
          <w:t>A08.20.017.001</w:t>
        </w:r>
      </w:hyperlink>
      <w:r w:rsidRPr="005A4A9B">
        <w:rPr>
          <w:rFonts w:ascii="Times New Roman" w:hAnsi="Times New Roman"/>
          <w:kern w:val="0"/>
          <w:sz w:val="28"/>
          <w:szCs w:val="28"/>
        </w:rPr>
        <w:t xml:space="preserve">) или жидкостное цитологическое исследование микропрепарата шейки матки </w:t>
      </w:r>
      <w:r w:rsidRPr="005A4A9B">
        <w:rPr>
          <w:rFonts w:ascii="Times New Roman" w:hAnsi="Times New Roman"/>
          <w:kern w:val="0"/>
          <w:sz w:val="28"/>
          <w:szCs w:val="28"/>
        </w:rPr>
        <w:lastRenderedPageBreak/>
        <w:t xml:space="preserve">(медицинская услуга </w:t>
      </w:r>
      <w:hyperlink r:id="rId23" w:history="1">
        <w:r w:rsidRPr="005A4A9B">
          <w:rPr>
            <w:rFonts w:ascii="Times New Roman" w:hAnsi="Times New Roman"/>
            <w:color w:val="0000FF"/>
            <w:kern w:val="0"/>
            <w:sz w:val="28"/>
            <w:szCs w:val="28"/>
          </w:rPr>
          <w:t>A08.20.017.002</w:t>
        </w:r>
      </w:hyperlink>
      <w:r w:rsidRPr="005A4A9B">
        <w:rPr>
          <w:rFonts w:ascii="Times New Roman" w:hAnsi="Times New Roman"/>
          <w:kern w:val="0"/>
          <w:sz w:val="28"/>
          <w:szCs w:val="28"/>
        </w:rPr>
        <w:t xml:space="preserve">) (за исключением случаев невозможности проведения исследования по медицинским показаниям в связи с экстирпацией матки, virgo) с окрашиванием по Папаниколау (другие способы окраски не допускаются) 1 раз в 3 года у женщин 21 - 29 лет и 1 раз 5 лет у женщин 30 - 49 лет (21, 24, 27, 30, 35, 40, 45 лет) в соответствии с Национальным стандартом Российской Федерации </w:t>
      </w:r>
      <w:hyperlink r:id="rId24" w:history="1">
        <w:r w:rsidRPr="005A4A9B">
          <w:rPr>
            <w:rFonts w:ascii="Times New Roman" w:hAnsi="Times New Roman"/>
            <w:color w:val="0000FF"/>
            <w:kern w:val="0"/>
            <w:sz w:val="28"/>
            <w:szCs w:val="28"/>
          </w:rPr>
          <w:t>(ГОСТ Р 57004-2016)</w:t>
        </w:r>
      </w:hyperlink>
      <w:r w:rsidRPr="005A4A9B">
        <w:rPr>
          <w:rFonts w:ascii="Times New Roman" w:hAnsi="Times New Roman"/>
          <w:kern w:val="0"/>
          <w:sz w:val="28"/>
          <w:szCs w:val="28"/>
        </w:rPr>
        <w:t xml:space="preserve"> "Диагностика в онкологии. Алгоритм диагностики. Шейка матки. Лабораторный этап" (утвержден и введен в действие Приказом Федерального агентства по техническому регулированию и метрологии от 1 июля 2016 г. N 795-ст, пересмотрен в 2020 г.) и клиническими </w:t>
      </w:r>
      <w:hyperlink r:id="rId25" w:history="1">
        <w:r w:rsidRPr="005A4A9B">
          <w:rPr>
            <w:rFonts w:ascii="Times New Roman" w:hAnsi="Times New Roman"/>
            <w:color w:val="0000FF"/>
            <w:kern w:val="0"/>
            <w:sz w:val="28"/>
            <w:szCs w:val="28"/>
          </w:rPr>
          <w:t>рекомендациями</w:t>
        </w:r>
      </w:hyperlink>
      <w:r w:rsidRPr="005A4A9B">
        <w:rPr>
          <w:rFonts w:ascii="Times New Roman" w:hAnsi="Times New Roman"/>
          <w:kern w:val="0"/>
          <w:sz w:val="28"/>
          <w:szCs w:val="28"/>
        </w:rPr>
        <w:t xml:space="preserve"> "Цервикальная интраэпителиальная неоплазия, эрозия и эктропион шейки матки" (2020).</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4. У женщин в возрасте 18 - 29 лет - лабораторное исследование мазков в целях выявления возбудителей инфекционных заболеваний органов малого таза методом полимеразной цепной реакции (далее - ПЦР) в соответствии с руководством по лабораторной диагностике инфекций урогенитального тракта (ред. Домейка М., Савичева А.М., Соколовский Е.В., Баллард Р., Унемо М. - СПб: Изд-во Н-Л, 2012. - 288 с. ISBN: 978-5-94869-143-5), которое включает:</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(медицинская услуга </w:t>
      </w:r>
      <w:hyperlink r:id="rId26" w:history="1">
        <w:r w:rsidRPr="005A4A9B">
          <w:rPr>
            <w:rFonts w:ascii="Times New Roman" w:hAnsi="Times New Roman"/>
            <w:color w:val="0000FF"/>
            <w:kern w:val="0"/>
            <w:sz w:val="28"/>
            <w:szCs w:val="28"/>
          </w:rPr>
          <w:t>A26.20.034.001</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Второй этап диспансеризации у женщин 18 - 49 лет проводится по результатам первого этапа в целях дополнительного обследования и уточнения диагноза заболевания (состояния) и при наличии показаний. На второй этап диспансеризации направляются женщины с подозрением на заболевание и/или с выявленными заболеваниями по результатам первого этапа диспансеризации, перечисленными в интерактивном образовательном модуле "Правила проведения профилактических осмотров женщин репродуктивного возраста с целью сохранения их репродуктивного здоровья", разработанного ФГБУ "НМИЦ АГП им. В.И. Кулакова" Минздрава России и размещенного на портале непрерывного медицинского и фармацевтического образования Минздрава России. Второй этап диспансеризации включает следующие медицинские услуги.</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5. У женщин в возрасте 30 - 49 лет - лабораторное исследование мазков в целях выявления возбудителей инфекционных заболеваний органов малого таза методом ПЦР в соответствие с руководством по лабораторной диагностике инфекций урогенитального тракта (ред. Домейка М., Савичева А.М., Соколовский Е.В., Баллард Р., Унемо М. - СПб: Изд-во Н-Л, 2012. - 288 с., ISBN: 978-5-94869-143-5), которое включает:</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5.1.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(медицинская услуга </w:t>
      </w:r>
      <w:hyperlink r:id="rId27" w:history="1">
        <w:r w:rsidRPr="005A4A9B">
          <w:rPr>
            <w:rFonts w:ascii="Times New Roman" w:hAnsi="Times New Roman"/>
            <w:color w:val="0000FF"/>
            <w:kern w:val="0"/>
            <w:sz w:val="28"/>
            <w:szCs w:val="28"/>
          </w:rPr>
          <w:t>A26.20.034.001</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 xml:space="preserve">5.2. определение ДНК вирусов папилломы человека (Papilloma virus) высокого канцерогенного риска в отделяемом (соскобе) из цервикального канала методом ПЦР, качественное исследование (медицинская услуга </w:t>
      </w:r>
      <w:hyperlink r:id="rId28" w:history="1">
        <w:r w:rsidRPr="005A4A9B">
          <w:rPr>
            <w:rFonts w:ascii="Times New Roman" w:hAnsi="Times New Roman"/>
            <w:color w:val="0000FF"/>
            <w:kern w:val="0"/>
            <w:sz w:val="28"/>
            <w:szCs w:val="28"/>
          </w:rPr>
          <w:t>A26.20.009.002</w:t>
        </w:r>
      </w:hyperlink>
      <w:r w:rsidRPr="005A4A9B">
        <w:rPr>
          <w:rFonts w:ascii="Times New Roman" w:hAnsi="Times New Roman"/>
          <w:kern w:val="0"/>
          <w:sz w:val="28"/>
          <w:szCs w:val="28"/>
        </w:rPr>
        <w:t>) 1 раз в 5 лет (30, 35, 40, 45 лет).</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6. Ультразвуковое исследование матки и придатков трансвагинальное (медицинская услуга - </w:t>
      </w:r>
      <w:hyperlink r:id="rId29" w:history="1">
        <w:r w:rsidRPr="005A4A9B">
          <w:rPr>
            <w:rFonts w:ascii="Times New Roman" w:hAnsi="Times New Roman"/>
            <w:color w:val="0000FF"/>
            <w:kern w:val="0"/>
            <w:sz w:val="28"/>
            <w:szCs w:val="28"/>
          </w:rPr>
          <w:t>A04.20.001.001</w:t>
        </w:r>
      </w:hyperlink>
      <w:r w:rsidRPr="005A4A9B">
        <w:rPr>
          <w:rFonts w:ascii="Times New Roman" w:hAnsi="Times New Roman"/>
          <w:kern w:val="0"/>
          <w:sz w:val="28"/>
          <w:szCs w:val="28"/>
        </w:rPr>
        <w:t xml:space="preserve">) в 1-й фазе менструального цикла (при наличии); при невозможности проведения трансвагинального исследования по медицинским показаниям (пороки развития влагалища, virgo), а также при наличии медицинских показаний для расширения исследования - ультразвуковое исследование матки и придатков трансабдоминальное (медицинская услуга - </w:t>
      </w:r>
      <w:hyperlink r:id="rId30" w:history="1">
        <w:r w:rsidRPr="005A4A9B">
          <w:rPr>
            <w:rFonts w:ascii="Times New Roman" w:hAnsi="Times New Roman"/>
            <w:color w:val="0000FF"/>
            <w:kern w:val="0"/>
            <w:sz w:val="28"/>
            <w:szCs w:val="28"/>
          </w:rPr>
          <w:t>A04.20.001</w:t>
        </w:r>
      </w:hyperlink>
      <w:r w:rsidRPr="005A4A9B">
        <w:rPr>
          <w:rFonts w:ascii="Times New Roman" w:hAnsi="Times New Roman"/>
          <w:kern w:val="0"/>
          <w:sz w:val="28"/>
          <w:szCs w:val="28"/>
        </w:rPr>
        <w:t>) в соответствии с методическими рекомендациями "Стандартизация ультразвукового исследования патологии придатков матки по IOTA, O-RADS". (И.А. Озерская, - М.: МЕДпресс-информ, 2022. - 48 с.: ил. ISBN: 978-5-907504-71-4); "Руководство по ультразвуковой диагностике в акушерстве и гинекологии" (учеб.-метод. пособ./И.А. Озерская. - М.: МЕДпресс-информ, 2021. - 304 с.: ил., DOI 10.24421/978-5-00030-860-8, ISBN 978-5-00030-860-8); "Ультразвуковая оценка рецептивности эндометрия" (И.А. Озерская, А.И. Гус, Г.Г. Казарян. - Москва: МЕДпресс-информ, 2024. - 80 с.: ил. ISBN 978-5-907632-56-1), "Ультразвуковая диагностика заболеваний органов малого таза (А.Н. Сенча, А.В. Поморцев, К.В. Костюков и соавт. - Москва: МЕДпресс-информ, 2023. - 260 с.: ил. ISBN 978-5-907504-92-9). Дополнительно оценивается количество антральных фолликулов (КАФ) в обоих яичниках.</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7. Ультразвуковое исследование молочных желез - (медицинская услуга - </w:t>
      </w:r>
      <w:hyperlink r:id="rId31" w:history="1">
        <w:r w:rsidRPr="005A4A9B">
          <w:rPr>
            <w:rFonts w:ascii="Times New Roman" w:hAnsi="Times New Roman"/>
            <w:color w:val="0000FF"/>
            <w:kern w:val="0"/>
            <w:sz w:val="28"/>
            <w:szCs w:val="28"/>
          </w:rPr>
          <w:t>A04.20.002</w:t>
        </w:r>
      </w:hyperlink>
      <w:r w:rsidRPr="005A4A9B">
        <w:rPr>
          <w:rFonts w:ascii="Times New Roman" w:hAnsi="Times New Roman"/>
          <w:kern w:val="0"/>
          <w:sz w:val="28"/>
          <w:szCs w:val="28"/>
        </w:rPr>
        <w:t>) в 1-й фазе менструального цикла (при наличии) в соответствии с "Ультразвуковое исследование молочных желез" (А.Н. Сенча - Москва: МЕДпресс-информ, 2024. - 184 с.: ил. ISBN 978-5-907632-99-8) с применением системы BI-RADS (Breast Imaging Reporting and Data System)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8. Прием (осмотр, консультация) врача-акушера-гинеколога повторный (медицинская услуга - </w:t>
      </w:r>
      <w:hyperlink r:id="rId32" w:history="1">
        <w:r w:rsidRPr="005A4A9B">
          <w:rPr>
            <w:rFonts w:ascii="Times New Roman" w:hAnsi="Times New Roman"/>
            <w:color w:val="0000FF"/>
            <w:kern w:val="0"/>
            <w:sz w:val="28"/>
            <w:szCs w:val="28"/>
          </w:rPr>
          <w:t>B01.001.002</w:t>
        </w:r>
      </w:hyperlink>
      <w:r w:rsidRPr="005A4A9B">
        <w:rPr>
          <w:rFonts w:ascii="Times New Roman" w:hAnsi="Times New Roman"/>
          <w:kern w:val="0"/>
          <w:sz w:val="28"/>
          <w:szCs w:val="28"/>
        </w:rPr>
        <w:t>), который включает:</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8.1. индивидуальное консультирование по вопросам репродуктивного здоровья, репродуктивных установок и мотивации на рождение детей </w:t>
      </w:r>
      <w:hyperlink r:id="rId33" w:history="1">
        <w:r w:rsidRPr="005A4A9B">
          <w:rPr>
            <w:rFonts w:ascii="Times New Roman" w:hAnsi="Times New Roman"/>
            <w:color w:val="0000FF"/>
            <w:kern w:val="0"/>
            <w:sz w:val="28"/>
            <w:szCs w:val="28"/>
          </w:rPr>
          <w:t>(Приложение N</w:t>
        </w:r>
        <w:r w:rsidR="00CC1FD0" w:rsidRPr="005A4A9B">
          <w:rPr>
            <w:rFonts w:ascii="Times New Roman" w:hAnsi="Times New Roman"/>
            <w:color w:val="0000FF"/>
            <w:kern w:val="0"/>
            <w:sz w:val="28"/>
            <w:szCs w:val="28"/>
          </w:rPr>
          <w:t>1.</w:t>
        </w:r>
        <w:r w:rsidRPr="005A4A9B">
          <w:rPr>
            <w:rFonts w:ascii="Times New Roman" w:hAnsi="Times New Roman"/>
            <w:color w:val="0000FF"/>
            <w:kern w:val="0"/>
            <w:sz w:val="28"/>
            <w:szCs w:val="28"/>
          </w:rPr>
          <w:t>2)</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8.2. гинекологический осмотр при необходимости в зависимости от выявленного заболевания (состояния) (см. </w:t>
      </w:r>
      <w:hyperlink w:anchor="Par5" w:history="1">
        <w:r w:rsidRPr="005A4A9B">
          <w:rPr>
            <w:rFonts w:ascii="Times New Roman" w:hAnsi="Times New Roman"/>
            <w:color w:val="0000FF"/>
            <w:kern w:val="0"/>
            <w:sz w:val="28"/>
            <w:szCs w:val="28"/>
          </w:rPr>
          <w:t>п. 1.2</w:t>
        </w:r>
      </w:hyperlink>
      <w:r w:rsidRPr="005A4A9B">
        <w:rPr>
          <w:rFonts w:ascii="Times New Roman" w:hAnsi="Times New Roman"/>
          <w:kern w:val="0"/>
          <w:sz w:val="28"/>
          <w:szCs w:val="28"/>
        </w:rPr>
        <w:t>);</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8.3. установление (уточнение) диагноза;</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8.4. определение (уточнение) группы здоровья;</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8.5. определение группы диспансерного наблюдения;</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8.6. направление при наличии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w:t>
      </w:r>
      <w:r w:rsidRPr="005A4A9B">
        <w:rPr>
          <w:rFonts w:ascii="Times New Roman" w:hAnsi="Times New Roman"/>
          <w:kern w:val="0"/>
          <w:sz w:val="28"/>
          <w:szCs w:val="28"/>
        </w:rPr>
        <w:lastRenderedPageBreak/>
        <w:t>заболевания, а также для получения специализированной, в том числе высокотехнологичной, медицинской помощи, на санаторно-курортное лечение.</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выявлении у женщин инфекций, передаваемых половым путем, заболеваний органов репродуктивной системы и/или молочных желез дальнейшее наблюдение и лечение осуществляется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 на основе клинических рекомендаций; с учетом стандартов медицинской помощи, утверждаемых уполномоченным федеральным органом исполнительной власти.</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По результатам проведенной диспансеризации формируются 3 группы здоровья:</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I группа здоровья - женщины, у которых не установлены хронические гинекологические заболевания, отсутствуют факторы риска их развития;</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II группа здоровья - женщины, у которых не установлены гинекологические заболевания, но имеются факторы риска их развития (вредные привычки, хронические соматические заболевания, влияющие на репродуктивную систему). Женщины данной группы направляются к профильным врачам-специалистам или к врачу по медицинской профилактике в соответствии с выявленными заболеваниями;</w:t>
      </w:r>
    </w:p>
    <w:p w:rsidR="0015670F" w:rsidRPr="005A4A9B" w:rsidRDefault="0015670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III группа здоровья - женщины, имеющие гинекологические заболевания, требующие установления диспансерного наблюдения или оказания специализированной, в том числе высокотехнологичной, медицинской помощи. Женщинам, отнесенным к III группе здоровья, в зависимости от выявленных заболеваний составляется индивидуальная программа лечения в рамках диспансерного наблюдения врачом-акушером-гинекологом.</w:t>
      </w:r>
    </w:p>
    <w:p w:rsidR="0015670F" w:rsidRPr="005A4A9B" w:rsidRDefault="0015670F" w:rsidP="005A4A9B">
      <w:pPr>
        <w:autoSpaceDE w:val="0"/>
        <w:autoSpaceDN w:val="0"/>
        <w:adjustRightInd w:val="0"/>
        <w:spacing w:after="0" w:line="240" w:lineRule="auto"/>
        <w:jc w:val="both"/>
        <w:outlineLvl w:val="0"/>
        <w:rPr>
          <w:rFonts w:ascii="Times New Roman" w:hAnsi="Times New Roman"/>
          <w:kern w:val="0"/>
          <w:sz w:val="28"/>
          <w:szCs w:val="28"/>
        </w:rPr>
      </w:pPr>
    </w:p>
    <w:p w:rsidR="0015670F" w:rsidRPr="005A4A9B" w:rsidRDefault="0015670F" w:rsidP="005A4A9B">
      <w:pPr>
        <w:autoSpaceDE w:val="0"/>
        <w:autoSpaceDN w:val="0"/>
        <w:adjustRightInd w:val="0"/>
        <w:spacing w:after="0" w:line="240" w:lineRule="auto"/>
        <w:jc w:val="both"/>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r w:rsidRPr="005A4A9B">
        <w:rPr>
          <w:rFonts w:ascii="Times New Roman" w:hAnsi="Times New Roman"/>
          <w:kern w:val="0"/>
          <w:sz w:val="28"/>
          <w:szCs w:val="28"/>
        </w:rPr>
        <w:lastRenderedPageBreak/>
        <w:t>Приложение N 1.1</w:t>
      </w:r>
    </w:p>
    <w:p w:rsidR="00DB328B" w:rsidRPr="005A4A9B" w:rsidRDefault="00DB328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w:t>
      </w:r>
      <w:r w:rsidR="00292263">
        <w:rPr>
          <w:rFonts w:ascii="Times New Roman" w:hAnsi="Times New Roman"/>
          <w:kern w:val="0"/>
          <w:sz w:val="28"/>
          <w:szCs w:val="28"/>
          <w:lang w:eastAsia="en-US"/>
        </w:rPr>
        <w:t>10</w:t>
      </w:r>
      <w:r w:rsidRPr="005A4A9B">
        <w:rPr>
          <w:rFonts w:ascii="Times New Roman" w:hAnsi="Times New Roman"/>
          <w:kern w:val="0"/>
          <w:sz w:val="28"/>
          <w:szCs w:val="28"/>
          <w:lang w:eastAsia="en-US"/>
        </w:rPr>
        <w:t xml:space="preserve">» </w:t>
      </w:r>
      <w:r w:rsidR="00292263">
        <w:rPr>
          <w:rFonts w:ascii="Times New Roman" w:hAnsi="Times New Roman"/>
          <w:kern w:val="0"/>
          <w:sz w:val="28"/>
          <w:szCs w:val="28"/>
          <w:lang w:eastAsia="en-US"/>
        </w:rPr>
        <w:t>апреля</w:t>
      </w:r>
      <w:r w:rsidRPr="005A4A9B">
        <w:rPr>
          <w:rFonts w:ascii="Times New Roman" w:hAnsi="Times New Roman"/>
          <w:kern w:val="0"/>
          <w:sz w:val="28"/>
          <w:szCs w:val="28"/>
          <w:lang w:eastAsia="en-US"/>
        </w:rPr>
        <w:t xml:space="preserve"> 202</w:t>
      </w:r>
      <w:r w:rsidR="00292263">
        <w:rPr>
          <w:rFonts w:ascii="Times New Roman" w:hAnsi="Times New Roman"/>
          <w:kern w:val="0"/>
          <w:sz w:val="28"/>
          <w:szCs w:val="28"/>
          <w:lang w:eastAsia="en-US"/>
        </w:rPr>
        <w:t>4</w:t>
      </w:r>
      <w:r w:rsidRPr="005A4A9B">
        <w:rPr>
          <w:rFonts w:ascii="Times New Roman" w:hAnsi="Times New Roman"/>
          <w:kern w:val="0"/>
          <w:sz w:val="28"/>
          <w:szCs w:val="28"/>
          <w:lang w:eastAsia="en-US"/>
        </w:rPr>
        <w:t xml:space="preserve"> г №____</w:t>
      </w:r>
    </w:p>
    <w:p w:rsidR="00DB328B" w:rsidRPr="005A4A9B" w:rsidRDefault="00DB328B"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Анамнестическая анкета для женщин 18 - 49 лет</w:t>
      </w: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 xml:space="preserve">При ответах на вопросы следует обвести "да" или "нет". В пустые поля необходимо вписать значение (паспортная часть, вопросы </w:t>
      </w:r>
      <w:hyperlink w:anchor="Par15" w:history="1">
        <w:r w:rsidRPr="005A4A9B">
          <w:rPr>
            <w:rFonts w:ascii="Times New Roman" w:hAnsi="Times New Roman"/>
            <w:color w:val="0000FF"/>
            <w:kern w:val="0"/>
            <w:sz w:val="28"/>
            <w:szCs w:val="28"/>
          </w:rPr>
          <w:t>1</w:t>
        </w:r>
      </w:hyperlink>
      <w:r w:rsidRPr="005A4A9B">
        <w:rPr>
          <w:rFonts w:ascii="Times New Roman" w:hAnsi="Times New Roman"/>
          <w:kern w:val="0"/>
          <w:sz w:val="28"/>
          <w:szCs w:val="28"/>
        </w:rPr>
        <w:t xml:space="preserve">, </w:t>
      </w:r>
      <w:hyperlink w:anchor="Par22" w:history="1">
        <w:r w:rsidRPr="005A4A9B">
          <w:rPr>
            <w:rFonts w:ascii="Times New Roman" w:hAnsi="Times New Roman"/>
            <w:color w:val="0000FF"/>
            <w:kern w:val="0"/>
            <w:sz w:val="28"/>
            <w:szCs w:val="28"/>
          </w:rPr>
          <w:t>3</w:t>
        </w:r>
      </w:hyperlink>
      <w:r w:rsidRPr="005A4A9B">
        <w:rPr>
          <w:rFonts w:ascii="Times New Roman" w:hAnsi="Times New Roman"/>
          <w:kern w:val="0"/>
          <w:sz w:val="28"/>
          <w:szCs w:val="28"/>
        </w:rPr>
        <w:t xml:space="preserve">, </w:t>
      </w:r>
      <w:hyperlink w:anchor="Par25" w:history="1">
        <w:r w:rsidRPr="005A4A9B">
          <w:rPr>
            <w:rFonts w:ascii="Times New Roman" w:hAnsi="Times New Roman"/>
            <w:color w:val="0000FF"/>
            <w:kern w:val="0"/>
            <w:sz w:val="28"/>
            <w:szCs w:val="28"/>
          </w:rPr>
          <w:t>4</w:t>
        </w:r>
      </w:hyperlink>
      <w:r w:rsidRPr="005A4A9B">
        <w:rPr>
          <w:rFonts w:ascii="Times New Roman" w:hAnsi="Times New Roman"/>
          <w:kern w:val="0"/>
          <w:sz w:val="28"/>
          <w:szCs w:val="28"/>
        </w:rPr>
        <w:t xml:space="preserve">, </w:t>
      </w:r>
      <w:hyperlink w:anchor="Par48" w:history="1">
        <w:r w:rsidRPr="005A4A9B">
          <w:rPr>
            <w:rFonts w:ascii="Times New Roman" w:hAnsi="Times New Roman"/>
            <w:color w:val="0000FF"/>
            <w:kern w:val="0"/>
            <w:sz w:val="28"/>
            <w:szCs w:val="28"/>
          </w:rPr>
          <w:t>10</w:t>
        </w:r>
      </w:hyperlink>
      <w:r w:rsidRPr="005A4A9B">
        <w:rPr>
          <w:rFonts w:ascii="Times New Roman" w:hAnsi="Times New Roman"/>
          <w:kern w:val="0"/>
          <w:sz w:val="28"/>
          <w:szCs w:val="28"/>
        </w:rPr>
        <w:t xml:space="preserve">, </w:t>
      </w:r>
      <w:hyperlink w:anchor="Par55" w:history="1">
        <w:r w:rsidRPr="005A4A9B">
          <w:rPr>
            <w:rFonts w:ascii="Times New Roman" w:hAnsi="Times New Roman"/>
            <w:color w:val="0000FF"/>
            <w:kern w:val="0"/>
            <w:sz w:val="28"/>
            <w:szCs w:val="28"/>
          </w:rPr>
          <w:t>11</w:t>
        </w:r>
      </w:hyperlink>
      <w:r w:rsidRPr="005A4A9B">
        <w:rPr>
          <w:rFonts w:ascii="Times New Roman" w:hAnsi="Times New Roman"/>
          <w:kern w:val="0"/>
          <w:sz w:val="28"/>
          <w:szCs w:val="28"/>
        </w:rPr>
        <w:t xml:space="preserve">, </w:t>
      </w:r>
      <w:hyperlink w:anchor="Par58" w:history="1">
        <w:r w:rsidRPr="005A4A9B">
          <w:rPr>
            <w:rFonts w:ascii="Times New Roman" w:hAnsi="Times New Roman"/>
            <w:color w:val="0000FF"/>
            <w:kern w:val="0"/>
            <w:sz w:val="28"/>
            <w:szCs w:val="28"/>
          </w:rPr>
          <w:t>12</w:t>
        </w:r>
      </w:hyperlink>
      <w:r w:rsidRPr="005A4A9B">
        <w:rPr>
          <w:rFonts w:ascii="Times New Roman" w:hAnsi="Times New Roman"/>
          <w:kern w:val="0"/>
          <w:sz w:val="28"/>
          <w:szCs w:val="28"/>
        </w:rPr>
        <w:t xml:space="preserve">, </w:t>
      </w:r>
      <w:hyperlink w:anchor="Par89" w:history="1">
        <w:r w:rsidRPr="005A4A9B">
          <w:rPr>
            <w:rFonts w:ascii="Times New Roman" w:hAnsi="Times New Roman"/>
            <w:color w:val="0000FF"/>
            <w:kern w:val="0"/>
            <w:sz w:val="28"/>
            <w:szCs w:val="28"/>
          </w:rPr>
          <w:t>20</w:t>
        </w:r>
      </w:hyperlink>
      <w:r w:rsidRPr="005A4A9B">
        <w:rPr>
          <w:rFonts w:ascii="Times New Roman" w:hAnsi="Times New Roman"/>
          <w:kern w:val="0"/>
          <w:sz w:val="28"/>
          <w:szCs w:val="28"/>
        </w:rPr>
        <w:t xml:space="preserve"> - </w:t>
      </w:r>
      <w:hyperlink w:anchor="Par138" w:history="1">
        <w:r w:rsidRPr="005A4A9B">
          <w:rPr>
            <w:rFonts w:ascii="Times New Roman" w:hAnsi="Times New Roman"/>
            <w:color w:val="0000FF"/>
            <w:kern w:val="0"/>
            <w:sz w:val="28"/>
            <w:szCs w:val="28"/>
          </w:rPr>
          <w:t>27</w:t>
        </w:r>
      </w:hyperlink>
      <w:r w:rsidRPr="005A4A9B">
        <w:rPr>
          <w:rFonts w:ascii="Times New Roman" w:hAnsi="Times New Roman"/>
          <w:kern w:val="0"/>
          <w:sz w:val="28"/>
          <w:szCs w:val="28"/>
        </w:rPr>
        <w:t xml:space="preserve">, </w:t>
      </w:r>
      <w:hyperlink w:anchor="Par280" w:history="1">
        <w:r w:rsidRPr="005A4A9B">
          <w:rPr>
            <w:rFonts w:ascii="Times New Roman" w:hAnsi="Times New Roman"/>
            <w:color w:val="0000FF"/>
            <w:kern w:val="0"/>
            <w:sz w:val="28"/>
            <w:szCs w:val="28"/>
          </w:rPr>
          <w:t>61</w:t>
        </w:r>
      </w:hyperlink>
      <w:r w:rsidRPr="005A4A9B">
        <w:rPr>
          <w:rFonts w:ascii="Times New Roman" w:hAnsi="Times New Roman"/>
          <w:kern w:val="0"/>
          <w:sz w:val="28"/>
          <w:szCs w:val="28"/>
        </w:rPr>
        <w:t xml:space="preserve"> - 63). В конце анкеты поставьте подпись. Если Вы затрудняетесь с ответом, вопрос можно оставить без ответа.</w:t>
      </w: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7"/>
        <w:gridCol w:w="7540"/>
        <w:gridCol w:w="567"/>
        <w:gridCol w:w="567"/>
      </w:tblGrid>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jc w:val="center"/>
              <w:outlineLvl w:val="1"/>
              <w:rPr>
                <w:rFonts w:ascii="Times New Roman" w:hAnsi="Times New Roman"/>
                <w:kern w:val="0"/>
                <w:sz w:val="28"/>
                <w:szCs w:val="28"/>
              </w:rPr>
            </w:pPr>
            <w:r w:rsidRPr="005A4A9B">
              <w:rPr>
                <w:rFonts w:ascii="Times New Roman" w:hAnsi="Times New Roman"/>
                <w:kern w:val="0"/>
                <w:sz w:val="28"/>
                <w:szCs w:val="28"/>
              </w:rPr>
              <w:t>Паспортная часть</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Ф.И.О.</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Дата рождения (число, месяц, год)</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Возраст (полных лет) ____________</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Дата заполнения анкеты (число, месяц, год)</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N</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Вопрос</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Ответ</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Менструальная функция (вопросы </w:t>
            </w:r>
            <w:hyperlink w:anchor="Par15" w:history="1">
              <w:r w:rsidRPr="005A4A9B">
                <w:rPr>
                  <w:rFonts w:ascii="Times New Roman" w:hAnsi="Times New Roman"/>
                  <w:color w:val="0000FF"/>
                  <w:kern w:val="0"/>
                  <w:sz w:val="28"/>
                  <w:szCs w:val="28"/>
                </w:rPr>
                <w:t>1</w:t>
              </w:r>
            </w:hyperlink>
            <w:r w:rsidRPr="005A4A9B">
              <w:rPr>
                <w:rFonts w:ascii="Times New Roman" w:hAnsi="Times New Roman"/>
                <w:kern w:val="0"/>
                <w:sz w:val="28"/>
                <w:szCs w:val="28"/>
              </w:rPr>
              <w:t xml:space="preserve"> - </w:t>
            </w:r>
            <w:hyperlink w:anchor="Par58" w:history="1">
              <w:r w:rsidRPr="005A4A9B">
                <w:rPr>
                  <w:rFonts w:ascii="Times New Roman" w:hAnsi="Times New Roman"/>
                  <w:color w:val="0000FF"/>
                  <w:kern w:val="0"/>
                  <w:sz w:val="28"/>
                  <w:szCs w:val="28"/>
                </w:rPr>
                <w:t>12</w:t>
              </w:r>
            </w:hyperlink>
            <w:r w:rsidRPr="005A4A9B">
              <w:rPr>
                <w:rFonts w:ascii="Times New Roman" w:hAnsi="Times New Roman"/>
                <w:kern w:val="0"/>
                <w:sz w:val="28"/>
                <w:szCs w:val="28"/>
              </w:rPr>
              <w:t>):</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2" w:name="Par15"/>
            <w:bookmarkEnd w:id="2"/>
            <w:r w:rsidRPr="005A4A9B">
              <w:rPr>
                <w:rFonts w:ascii="Times New Roman" w:hAnsi="Times New Roman"/>
                <w:kern w:val="0"/>
                <w:sz w:val="28"/>
                <w:szCs w:val="28"/>
              </w:rPr>
              <w:t>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 каком возрасте у Вас начались менструации (полных лет)? Если не начались, поставьте "-".</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 лет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Менструации проходят через примерно равные промежутки времени?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3" w:name="Par22"/>
            <w:bookmarkEnd w:id="3"/>
            <w:r w:rsidRPr="005A4A9B">
              <w:rPr>
                <w:rFonts w:ascii="Times New Roman" w:hAnsi="Times New Roman"/>
                <w:kern w:val="0"/>
                <w:sz w:val="28"/>
                <w:szCs w:val="28"/>
              </w:rPr>
              <w:t>3</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Какая продолжительность (была продолжительность) менструации - от первого дня одной до первого дня следующей?</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 дней</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4" w:name="Par25"/>
            <w:bookmarkEnd w:id="4"/>
            <w:r w:rsidRPr="005A4A9B">
              <w:rPr>
                <w:rFonts w:ascii="Times New Roman" w:hAnsi="Times New Roman"/>
                <w:kern w:val="0"/>
                <w:sz w:val="28"/>
                <w:szCs w:val="28"/>
              </w:rPr>
              <w:t>4</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Сколько дней в среднем продолжается (продолжалась) менструация?</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 дней</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Бывают (бывали) ли у Вас задержки менструации более 2 недель?</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6</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У Вас обильные менструации (использование максимально впитывающих прокладок/тампонов (</w:t>
            </w:r>
            <w:r w:rsidR="00981DBD" w:rsidRPr="005A4A9B">
              <w:rPr>
                <w:rFonts w:ascii="Times New Roman" w:hAnsi="Times New Roman"/>
                <w:noProof/>
                <w:kern w:val="0"/>
                <w:position w:val="-2"/>
                <w:sz w:val="28"/>
                <w:szCs w:val="28"/>
              </w:rPr>
              <w:drawing>
                <wp:inline distT="0" distB="0" distL="0" distR="0">
                  <wp:extent cx="685800" cy="167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85800" cy="167640"/>
                          </a:xfrm>
                          <a:prstGeom prst="rect">
                            <a:avLst/>
                          </a:prstGeom>
                          <a:noFill/>
                          <a:ln>
                            <a:noFill/>
                          </a:ln>
                        </pic:spPr>
                      </pic:pic>
                    </a:graphicData>
                  </a:graphic>
                </wp:inline>
              </w:drawing>
            </w:r>
            <w:r w:rsidRPr="005A4A9B">
              <w:rPr>
                <w:rFonts w:ascii="Times New Roman" w:hAnsi="Times New Roman"/>
                <w:kern w:val="0"/>
                <w:sz w:val="28"/>
                <w:szCs w:val="28"/>
              </w:rPr>
              <w:t xml:space="preserve"> или больше) более 1 дня)?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7</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У Вас скудные менструации (использование только ежедневных прокладок во время менструации)?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8</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Менструации проходят болезненно (используете ли Вы обезболивающие препараты в дни менструации)?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9</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Бывают у Вас боли внизу живота или пояснице вне менструации?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5" w:name="Par48"/>
            <w:bookmarkEnd w:id="5"/>
            <w:r w:rsidRPr="005A4A9B">
              <w:rPr>
                <w:rFonts w:ascii="Times New Roman" w:hAnsi="Times New Roman"/>
                <w:kern w:val="0"/>
                <w:sz w:val="28"/>
                <w:szCs w:val="28"/>
              </w:rPr>
              <w:t>10</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Бывают у Вас межменструальные кровяные выделения?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если "да", сколько дней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6" w:name="Par55"/>
            <w:bookmarkEnd w:id="6"/>
            <w:r w:rsidRPr="005A4A9B">
              <w:rPr>
                <w:rFonts w:ascii="Times New Roman" w:hAnsi="Times New Roman"/>
                <w:kern w:val="0"/>
                <w:sz w:val="28"/>
                <w:szCs w:val="28"/>
              </w:rPr>
              <w:t>11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Какой у Вас сегодня день менструального цикла (при наличии)?</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7" w:name="Par58"/>
            <w:bookmarkEnd w:id="7"/>
            <w:r w:rsidRPr="005A4A9B">
              <w:rPr>
                <w:rFonts w:ascii="Times New Roman" w:hAnsi="Times New Roman"/>
                <w:kern w:val="0"/>
                <w:sz w:val="28"/>
                <w:szCs w:val="28"/>
              </w:rPr>
              <w:t>12</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Если у Вас закончились менструации, то в каком возрасте (полных лет)? Если не закончились, поставьте "-".</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 лет</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Вопросы, связанные с половой жизнью (вопросы </w:t>
            </w:r>
            <w:hyperlink w:anchor="Par62" w:history="1">
              <w:r w:rsidRPr="005A4A9B">
                <w:rPr>
                  <w:rFonts w:ascii="Times New Roman" w:hAnsi="Times New Roman"/>
                  <w:color w:val="0000FF"/>
                  <w:kern w:val="0"/>
                  <w:sz w:val="28"/>
                  <w:szCs w:val="28"/>
                </w:rPr>
                <w:t>13</w:t>
              </w:r>
            </w:hyperlink>
            <w:r w:rsidRPr="005A4A9B">
              <w:rPr>
                <w:rFonts w:ascii="Times New Roman" w:hAnsi="Times New Roman"/>
                <w:kern w:val="0"/>
                <w:sz w:val="28"/>
                <w:szCs w:val="28"/>
              </w:rPr>
              <w:t xml:space="preserve"> - </w:t>
            </w:r>
            <w:hyperlink w:anchor="Par138" w:history="1">
              <w:r w:rsidRPr="005A4A9B">
                <w:rPr>
                  <w:rFonts w:ascii="Times New Roman" w:hAnsi="Times New Roman"/>
                  <w:color w:val="0000FF"/>
                  <w:kern w:val="0"/>
                  <w:sz w:val="28"/>
                  <w:szCs w:val="28"/>
                </w:rPr>
                <w:t>27</w:t>
              </w:r>
            </w:hyperlink>
            <w:r w:rsidRPr="005A4A9B">
              <w:rPr>
                <w:rFonts w:ascii="Times New Roman" w:hAnsi="Times New Roman"/>
                <w:kern w:val="0"/>
                <w:sz w:val="28"/>
                <w:szCs w:val="28"/>
              </w:rPr>
              <w:t>):</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8" w:name="Par62"/>
            <w:bookmarkEnd w:id="8"/>
            <w:r w:rsidRPr="005A4A9B">
              <w:rPr>
                <w:rFonts w:ascii="Times New Roman" w:hAnsi="Times New Roman"/>
                <w:kern w:val="0"/>
                <w:sz w:val="28"/>
                <w:szCs w:val="28"/>
              </w:rPr>
              <w:t>13</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 каком возрасте Вы начали половую жизнь (полных лет)?</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14</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Используете ли Вы презерватив при половых контактах?</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15</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Используете ли Вы гормональную контрацепцию (например, противозачаточные таблетки)?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16</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Предохраняетесь ли Вы с помощью внутриматочной спирали?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17</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Бывают у Вас боли при половых контактах?</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18</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Бывают у Вас кровяные выделения из половых путей при половой жизни?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19</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Страдаете ли Вы бесплодием (беременность не наступает при регулярной половой жизни без предохранения более года)?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9" w:name="Par89"/>
            <w:bookmarkEnd w:id="9"/>
            <w:r w:rsidRPr="005A4A9B">
              <w:rPr>
                <w:rFonts w:ascii="Times New Roman" w:hAnsi="Times New Roman"/>
                <w:kern w:val="0"/>
                <w:sz w:val="28"/>
                <w:szCs w:val="28"/>
              </w:rPr>
              <w:t>20</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беременности?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"да", сколько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роды?</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"да", сколько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22</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Если у Вас были роды, закончились ли они кесаревым сечением?</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у вас не было родов, не отвечайте на этот вопрос</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23</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Если у Вас были роды, закончились ли они преждевременными родами?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у вас не было родов, не отвечайте на этот вопрос</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24</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медицинские прерывания беременности (аборты)?</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"да", сколько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25</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внематочные беременности?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"да", сколько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26</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самопроизвольные прерывания беременности (выкидыши)?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"да", сколько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0" w:name="Par138"/>
            <w:bookmarkEnd w:id="10"/>
            <w:r w:rsidRPr="005A4A9B">
              <w:rPr>
                <w:rFonts w:ascii="Times New Roman" w:hAnsi="Times New Roman"/>
                <w:kern w:val="0"/>
                <w:sz w:val="28"/>
                <w:szCs w:val="28"/>
              </w:rPr>
              <w:t>27</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неразвивающиеся (замершие) беременности?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ind w:left="283"/>
              <w:rPr>
                <w:rFonts w:ascii="Times New Roman" w:hAnsi="Times New Roman"/>
                <w:kern w:val="0"/>
                <w:sz w:val="28"/>
                <w:szCs w:val="28"/>
              </w:rPr>
            </w:pPr>
            <w:r w:rsidRPr="005A4A9B">
              <w:rPr>
                <w:rFonts w:ascii="Times New Roman" w:hAnsi="Times New Roman"/>
                <w:kern w:val="0"/>
                <w:sz w:val="28"/>
                <w:szCs w:val="28"/>
              </w:rPr>
              <w:t>если "да", сколько (укажите цифрой количество)?</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Имеются ли у Вас гинекологические заболевания (вопросы </w:t>
            </w:r>
            <w:hyperlink w:anchor="Par146" w:history="1">
              <w:r w:rsidRPr="005A4A9B">
                <w:rPr>
                  <w:rFonts w:ascii="Times New Roman" w:hAnsi="Times New Roman"/>
                  <w:color w:val="0000FF"/>
                  <w:kern w:val="0"/>
                  <w:sz w:val="28"/>
                  <w:szCs w:val="28"/>
                </w:rPr>
                <w:t>28</w:t>
              </w:r>
            </w:hyperlink>
            <w:r w:rsidRPr="005A4A9B">
              <w:rPr>
                <w:rFonts w:ascii="Times New Roman" w:hAnsi="Times New Roman"/>
                <w:kern w:val="0"/>
                <w:sz w:val="28"/>
                <w:szCs w:val="28"/>
              </w:rPr>
              <w:t xml:space="preserve"> - </w:t>
            </w:r>
            <w:hyperlink w:anchor="Par174" w:history="1">
              <w:r w:rsidRPr="005A4A9B">
                <w:rPr>
                  <w:rFonts w:ascii="Times New Roman" w:hAnsi="Times New Roman"/>
                  <w:color w:val="0000FF"/>
                  <w:kern w:val="0"/>
                  <w:sz w:val="28"/>
                  <w:szCs w:val="28"/>
                </w:rPr>
                <w:t>35</w:t>
              </w:r>
            </w:hyperlink>
            <w:r w:rsidRPr="005A4A9B">
              <w:rPr>
                <w:rFonts w:ascii="Times New Roman" w:hAnsi="Times New Roman"/>
                <w:kern w:val="0"/>
                <w:sz w:val="28"/>
                <w:szCs w:val="28"/>
              </w:rPr>
              <w:t>):</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1" w:name="Par146"/>
            <w:bookmarkEnd w:id="11"/>
            <w:r w:rsidRPr="005A4A9B">
              <w:rPr>
                <w:rFonts w:ascii="Times New Roman" w:hAnsi="Times New Roman"/>
                <w:kern w:val="0"/>
                <w:sz w:val="28"/>
                <w:szCs w:val="28"/>
              </w:rPr>
              <w:t>28</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заболевания шейки матки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29</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воспаление матки, придатков</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w:t>
            </w:r>
            <w:r w:rsidRPr="005A4A9B">
              <w:rPr>
                <w:rFonts w:ascii="Times New Roman" w:hAnsi="Times New Roman"/>
                <w:kern w:val="0"/>
                <w:sz w:val="28"/>
                <w:szCs w:val="28"/>
              </w:rPr>
              <w:lastRenderedPageBreak/>
              <w:t>0</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инфекции, передающиеся половым путем (ИППП)</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31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кисты или опухоли яичников</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32</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миома матки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33</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эндометриоз</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34</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Проходили ли Вы когда-либо стационарное лечение по поводу гинекологических заболеваний?</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2" w:name="Par174"/>
            <w:bookmarkEnd w:id="12"/>
            <w:r w:rsidRPr="005A4A9B">
              <w:rPr>
                <w:rFonts w:ascii="Times New Roman" w:hAnsi="Times New Roman"/>
                <w:kern w:val="0"/>
                <w:sz w:val="28"/>
                <w:szCs w:val="28"/>
              </w:rPr>
              <w:t>35</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Оперировались ли Вы по поводу гинекологических заболеваний?</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Имеются ли у Вас перенесенные заболевания других органов (вопросы </w:t>
            </w:r>
            <w:hyperlink w:anchor="Par179" w:history="1">
              <w:r w:rsidRPr="005A4A9B">
                <w:rPr>
                  <w:rFonts w:ascii="Times New Roman" w:hAnsi="Times New Roman"/>
                  <w:color w:val="0000FF"/>
                  <w:kern w:val="0"/>
                  <w:sz w:val="28"/>
                  <w:szCs w:val="28"/>
                </w:rPr>
                <w:t>36</w:t>
              </w:r>
            </w:hyperlink>
            <w:r w:rsidRPr="005A4A9B">
              <w:rPr>
                <w:rFonts w:ascii="Times New Roman" w:hAnsi="Times New Roman"/>
                <w:kern w:val="0"/>
                <w:sz w:val="28"/>
                <w:szCs w:val="28"/>
              </w:rPr>
              <w:t xml:space="preserve"> - </w:t>
            </w:r>
            <w:hyperlink w:anchor="Par223" w:history="1">
              <w:r w:rsidRPr="005A4A9B">
                <w:rPr>
                  <w:rFonts w:ascii="Times New Roman" w:hAnsi="Times New Roman"/>
                  <w:color w:val="0000FF"/>
                  <w:kern w:val="0"/>
                  <w:sz w:val="28"/>
                  <w:szCs w:val="28"/>
                </w:rPr>
                <w:t>47</w:t>
              </w:r>
            </w:hyperlink>
            <w:r w:rsidRPr="005A4A9B">
              <w:rPr>
                <w:rFonts w:ascii="Times New Roman" w:hAnsi="Times New Roman"/>
                <w:kern w:val="0"/>
                <w:sz w:val="28"/>
                <w:szCs w:val="28"/>
              </w:rPr>
              <w:t>):</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3" w:name="Par179"/>
            <w:bookmarkEnd w:id="13"/>
            <w:r w:rsidRPr="005A4A9B">
              <w:rPr>
                <w:rFonts w:ascii="Times New Roman" w:hAnsi="Times New Roman"/>
                <w:kern w:val="0"/>
                <w:sz w:val="28"/>
                <w:szCs w:val="28"/>
              </w:rPr>
              <w:t>36</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заболевания молочных желез</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37</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заболевания щитовидной железы</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38</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заболевания крови, снижение гемоглобина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39</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аутоиммунные или ревматические заболевания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40</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аллергические заболевания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инфекционные заболевания (вирусные гепатиты, ВИЧ-инфекция, туберкулез)</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42</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наследственные (генные, хромосомные) заболевания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43</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онкологические заболевания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44</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Имеются ли у Вас указанные выше заболевания в настоящее время?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w:t>
            </w:r>
            <w:r w:rsidRPr="005A4A9B">
              <w:rPr>
                <w:rFonts w:ascii="Times New Roman" w:hAnsi="Times New Roman"/>
                <w:kern w:val="0"/>
                <w:sz w:val="28"/>
                <w:szCs w:val="28"/>
              </w:rPr>
              <w:lastRenderedPageBreak/>
              <w:t>5</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 xml:space="preserve">Получали ли Вы ранее химио- или лучевую терапию по </w:t>
            </w:r>
            <w:r w:rsidRPr="005A4A9B">
              <w:rPr>
                <w:rFonts w:ascii="Times New Roman" w:hAnsi="Times New Roman"/>
                <w:kern w:val="0"/>
                <w:sz w:val="28"/>
                <w:szCs w:val="28"/>
              </w:rPr>
              <w:lastRenderedPageBreak/>
              <w:t>поводу онкологического заболевания?</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46</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операции (кроме гинекологических)?</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4" w:name="Par223"/>
            <w:bookmarkEnd w:id="14"/>
            <w:r w:rsidRPr="005A4A9B">
              <w:rPr>
                <w:rFonts w:ascii="Times New Roman" w:hAnsi="Times New Roman"/>
                <w:kern w:val="0"/>
                <w:sz w:val="28"/>
                <w:szCs w:val="28"/>
              </w:rPr>
              <w:t>47</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Были ли у Вас переливания крови?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Вакцинация (вопросы </w:t>
            </w:r>
            <w:hyperlink w:anchor="Par228" w:history="1">
              <w:r w:rsidRPr="005A4A9B">
                <w:rPr>
                  <w:rFonts w:ascii="Times New Roman" w:hAnsi="Times New Roman"/>
                  <w:color w:val="0000FF"/>
                  <w:kern w:val="0"/>
                  <w:sz w:val="28"/>
                  <w:szCs w:val="28"/>
                </w:rPr>
                <w:t>48</w:t>
              </w:r>
            </w:hyperlink>
            <w:r w:rsidRPr="005A4A9B">
              <w:rPr>
                <w:rFonts w:ascii="Times New Roman" w:hAnsi="Times New Roman"/>
                <w:kern w:val="0"/>
                <w:sz w:val="28"/>
                <w:szCs w:val="28"/>
              </w:rPr>
              <w:t xml:space="preserve"> - </w:t>
            </w:r>
            <w:hyperlink w:anchor="Par240" w:history="1">
              <w:r w:rsidRPr="005A4A9B">
                <w:rPr>
                  <w:rFonts w:ascii="Times New Roman" w:hAnsi="Times New Roman"/>
                  <w:color w:val="0000FF"/>
                  <w:kern w:val="0"/>
                  <w:sz w:val="28"/>
                  <w:szCs w:val="28"/>
                </w:rPr>
                <w:t>51</w:t>
              </w:r>
            </w:hyperlink>
            <w:r w:rsidRPr="005A4A9B">
              <w:rPr>
                <w:rFonts w:ascii="Times New Roman" w:hAnsi="Times New Roman"/>
                <w:kern w:val="0"/>
                <w:sz w:val="28"/>
                <w:szCs w:val="28"/>
              </w:rPr>
              <w:t>):</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5" w:name="Par228"/>
            <w:bookmarkEnd w:id="15"/>
            <w:r w:rsidRPr="005A4A9B">
              <w:rPr>
                <w:rFonts w:ascii="Times New Roman" w:hAnsi="Times New Roman"/>
                <w:kern w:val="0"/>
                <w:sz w:val="28"/>
                <w:szCs w:val="28"/>
              </w:rPr>
              <w:t>48</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Вакцинированы ли Вы от краснухи?</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49</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Вакцинированы ли Вы от ВПЧ?</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50</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Вакцинированы ли Вы в текущем году от гриппа?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6" w:name="Par240"/>
            <w:bookmarkEnd w:id="16"/>
            <w:r w:rsidRPr="005A4A9B">
              <w:rPr>
                <w:rFonts w:ascii="Times New Roman" w:hAnsi="Times New Roman"/>
                <w:kern w:val="0"/>
                <w:sz w:val="28"/>
                <w:szCs w:val="28"/>
              </w:rPr>
              <w:t>51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Вакцинированы ли Вы в текущем году от COVID-19?</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Жалобы (вопросы </w:t>
            </w:r>
            <w:hyperlink w:anchor="Par245" w:history="1">
              <w:r w:rsidRPr="005A4A9B">
                <w:rPr>
                  <w:rFonts w:ascii="Times New Roman" w:hAnsi="Times New Roman"/>
                  <w:color w:val="0000FF"/>
                  <w:kern w:val="0"/>
                  <w:sz w:val="28"/>
                  <w:szCs w:val="28"/>
                </w:rPr>
                <w:t>52</w:t>
              </w:r>
            </w:hyperlink>
            <w:r w:rsidRPr="005A4A9B">
              <w:rPr>
                <w:rFonts w:ascii="Times New Roman" w:hAnsi="Times New Roman"/>
                <w:kern w:val="0"/>
                <w:sz w:val="28"/>
                <w:szCs w:val="28"/>
              </w:rPr>
              <w:t xml:space="preserve"> - </w:t>
            </w:r>
            <w:hyperlink w:anchor="Par269" w:history="1">
              <w:r w:rsidRPr="005A4A9B">
                <w:rPr>
                  <w:rFonts w:ascii="Times New Roman" w:hAnsi="Times New Roman"/>
                  <w:color w:val="0000FF"/>
                  <w:kern w:val="0"/>
                  <w:sz w:val="28"/>
                  <w:szCs w:val="28"/>
                </w:rPr>
                <w:t>58</w:t>
              </w:r>
            </w:hyperlink>
            <w:r w:rsidRPr="005A4A9B">
              <w:rPr>
                <w:rFonts w:ascii="Times New Roman" w:hAnsi="Times New Roman"/>
                <w:kern w:val="0"/>
                <w:sz w:val="28"/>
                <w:szCs w:val="28"/>
              </w:rPr>
              <w:t>). Жалуетесь ли Вы на:</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7" w:name="Par245"/>
            <w:bookmarkEnd w:id="17"/>
            <w:r w:rsidRPr="005A4A9B">
              <w:rPr>
                <w:rFonts w:ascii="Times New Roman" w:hAnsi="Times New Roman"/>
                <w:kern w:val="0"/>
                <w:sz w:val="28"/>
                <w:szCs w:val="28"/>
              </w:rPr>
              <w:t>52</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учащенное или болезненное мочеиспускание?</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53</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подтекание мочи при кашле, чихании, смехе, неудержание позыва на мочеиспускание?</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54</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высыпания или выделения из половых путей (бели), вызывающие дискомфорт (жжение, зуд, неприятный запах)?</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55</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уплотнение и/или деформация молочных желез, выделения из сосков?</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56</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избыточный рост волос на теле или лице и/или угревые высыпания на коже лица или других частей тела и/или полосы растяжения (стрии, растяжки) на коже?</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57</w:t>
            </w:r>
          </w:p>
        </w:tc>
        <w:tc>
          <w:tcPr>
            <w:tcW w:w="7540" w:type="dxa"/>
            <w:tcBorders>
              <w:top w:val="single" w:sz="4" w:space="0" w:color="auto"/>
              <w:left w:val="single" w:sz="4" w:space="0" w:color="auto"/>
              <w:bottom w:val="single" w:sz="4" w:space="0" w:color="auto"/>
              <w:right w:val="single" w:sz="4" w:space="0" w:color="auto"/>
            </w:tcBorders>
            <w:vAlign w:val="bottom"/>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приливы жара, потливость, ознобы?</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8" w:name="Par269"/>
            <w:bookmarkEnd w:id="18"/>
            <w:r w:rsidRPr="005A4A9B">
              <w:rPr>
                <w:rFonts w:ascii="Times New Roman" w:hAnsi="Times New Roman"/>
                <w:kern w:val="0"/>
                <w:sz w:val="28"/>
                <w:szCs w:val="28"/>
              </w:rPr>
              <w:t>58</w:t>
            </w:r>
          </w:p>
        </w:tc>
        <w:tc>
          <w:tcPr>
            <w:tcW w:w="7540" w:type="dxa"/>
            <w:tcBorders>
              <w:top w:val="single" w:sz="4" w:space="0" w:color="auto"/>
              <w:left w:val="single" w:sz="4" w:space="0" w:color="auto"/>
              <w:bottom w:val="single" w:sz="4" w:space="0" w:color="auto"/>
              <w:right w:val="single" w:sz="4" w:space="0" w:color="auto"/>
            </w:tcBorders>
            <w:vAlign w:val="bottom"/>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сухость во влагалище, зуд или диспареунию (болезненность при половом акте)?</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CC1FD0" w:rsidRPr="005A4A9B">
        <w:tc>
          <w:tcPr>
            <w:tcW w:w="9071" w:type="dxa"/>
            <w:gridSpan w:val="4"/>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 xml:space="preserve">Репродуктивные установки (вопросы </w:t>
            </w:r>
            <w:hyperlink w:anchor="Par274" w:history="1">
              <w:r w:rsidRPr="005A4A9B">
                <w:rPr>
                  <w:rFonts w:ascii="Times New Roman" w:hAnsi="Times New Roman"/>
                  <w:color w:val="0000FF"/>
                  <w:kern w:val="0"/>
                  <w:sz w:val="28"/>
                  <w:szCs w:val="28"/>
                </w:rPr>
                <w:t>59</w:t>
              </w:r>
            </w:hyperlink>
            <w:r w:rsidRPr="005A4A9B">
              <w:rPr>
                <w:rFonts w:ascii="Times New Roman" w:hAnsi="Times New Roman"/>
                <w:kern w:val="0"/>
                <w:sz w:val="28"/>
                <w:szCs w:val="28"/>
              </w:rPr>
              <w:t xml:space="preserve"> - </w:t>
            </w:r>
            <w:hyperlink w:anchor="Par280" w:history="1">
              <w:r w:rsidRPr="005A4A9B">
                <w:rPr>
                  <w:rFonts w:ascii="Times New Roman" w:hAnsi="Times New Roman"/>
                  <w:color w:val="0000FF"/>
                  <w:kern w:val="0"/>
                  <w:sz w:val="28"/>
                  <w:szCs w:val="28"/>
                </w:rPr>
                <w:t>61</w:t>
              </w:r>
            </w:hyperlink>
            <w:r w:rsidRPr="005A4A9B">
              <w:rPr>
                <w:rFonts w:ascii="Times New Roman" w:hAnsi="Times New Roman"/>
                <w:kern w:val="0"/>
                <w:sz w:val="28"/>
                <w:szCs w:val="28"/>
              </w:rPr>
              <w:t>):</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19" w:name="Par274"/>
            <w:bookmarkEnd w:id="19"/>
            <w:r w:rsidRPr="005A4A9B">
              <w:rPr>
                <w:rFonts w:ascii="Times New Roman" w:hAnsi="Times New Roman"/>
                <w:kern w:val="0"/>
                <w:sz w:val="28"/>
                <w:szCs w:val="28"/>
              </w:rPr>
              <w:lastRenderedPageBreak/>
              <w:t>59</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Сколько у Вас детей?</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60</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Если у Вас есть дети, укажите возраст младшего ребенка. Если ребенку менее 1 года, то укажите 0.</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 лет</w:t>
            </w:r>
          </w:p>
        </w:tc>
      </w:tr>
      <w:tr w:rsidR="00CC1FD0" w:rsidRPr="005A4A9B">
        <w:tc>
          <w:tcPr>
            <w:tcW w:w="397"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bookmarkStart w:id="20" w:name="Par280"/>
            <w:bookmarkEnd w:id="20"/>
            <w:r w:rsidRPr="005A4A9B">
              <w:rPr>
                <w:rFonts w:ascii="Times New Roman" w:hAnsi="Times New Roman"/>
                <w:kern w:val="0"/>
                <w:sz w:val="28"/>
                <w:szCs w:val="28"/>
              </w:rPr>
              <w:t>61</w:t>
            </w:r>
          </w:p>
        </w:tc>
        <w:tc>
          <w:tcPr>
            <w:tcW w:w="7540" w:type="dxa"/>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Сколько детей Вы бы хотели иметь (с учетом имеющихся), учитывая Ваши текущие жизненные обстоятельства?</w:t>
            </w:r>
          </w:p>
        </w:tc>
        <w:tc>
          <w:tcPr>
            <w:tcW w:w="1134" w:type="dxa"/>
            <w:gridSpan w:val="2"/>
            <w:tcBorders>
              <w:top w:val="single" w:sz="4" w:space="0" w:color="auto"/>
              <w:left w:val="single" w:sz="4" w:space="0" w:color="auto"/>
              <w:bottom w:val="single" w:sz="4" w:space="0" w:color="auto"/>
              <w:right w:val="single" w:sz="4" w:space="0" w:color="auto"/>
            </w:tcBorders>
          </w:tcPr>
          <w:p w:rsidR="00CC1FD0" w:rsidRPr="005A4A9B" w:rsidRDefault="00CC1FD0"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________</w:t>
            </w:r>
          </w:p>
        </w:tc>
      </w:tr>
    </w:tbl>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right"/>
        <w:outlineLvl w:val="0"/>
        <w:rPr>
          <w:rFonts w:ascii="Times New Roman" w:hAnsi="Times New Roman"/>
          <w:kern w:val="0"/>
          <w:sz w:val="28"/>
          <w:szCs w:val="28"/>
        </w:rPr>
      </w:pPr>
      <w:r w:rsidRPr="005A4A9B">
        <w:rPr>
          <w:rFonts w:ascii="Times New Roman" w:hAnsi="Times New Roman"/>
          <w:kern w:val="0"/>
          <w:sz w:val="28"/>
          <w:szCs w:val="28"/>
        </w:rPr>
        <w:lastRenderedPageBreak/>
        <w:t>Приложение N 1.2</w:t>
      </w:r>
    </w:p>
    <w:p w:rsidR="00DB328B" w:rsidRPr="005A4A9B" w:rsidRDefault="00DB328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w:t>
      </w:r>
      <w:r w:rsidR="00292263">
        <w:rPr>
          <w:rFonts w:ascii="Times New Roman" w:hAnsi="Times New Roman"/>
          <w:kern w:val="0"/>
          <w:sz w:val="28"/>
          <w:szCs w:val="28"/>
          <w:lang w:eastAsia="en-US"/>
        </w:rPr>
        <w:t>10</w:t>
      </w:r>
      <w:r w:rsidRPr="005A4A9B">
        <w:rPr>
          <w:rFonts w:ascii="Times New Roman" w:hAnsi="Times New Roman"/>
          <w:kern w:val="0"/>
          <w:sz w:val="28"/>
          <w:szCs w:val="28"/>
          <w:lang w:eastAsia="en-US"/>
        </w:rPr>
        <w:t xml:space="preserve">» </w:t>
      </w:r>
      <w:r w:rsidR="00292263">
        <w:rPr>
          <w:rFonts w:ascii="Times New Roman" w:hAnsi="Times New Roman"/>
          <w:kern w:val="0"/>
          <w:sz w:val="28"/>
          <w:szCs w:val="28"/>
          <w:lang w:eastAsia="en-US"/>
        </w:rPr>
        <w:t>апреля</w:t>
      </w:r>
      <w:r w:rsidRPr="005A4A9B">
        <w:rPr>
          <w:rFonts w:ascii="Times New Roman" w:hAnsi="Times New Roman"/>
          <w:kern w:val="0"/>
          <w:sz w:val="28"/>
          <w:szCs w:val="28"/>
          <w:lang w:eastAsia="en-US"/>
        </w:rPr>
        <w:t xml:space="preserve"> 202</w:t>
      </w:r>
      <w:r w:rsidR="00292263">
        <w:rPr>
          <w:rFonts w:ascii="Times New Roman" w:hAnsi="Times New Roman"/>
          <w:kern w:val="0"/>
          <w:sz w:val="28"/>
          <w:szCs w:val="28"/>
          <w:lang w:eastAsia="en-US"/>
        </w:rPr>
        <w:t>4</w:t>
      </w:r>
      <w:r w:rsidRPr="005A4A9B">
        <w:rPr>
          <w:rFonts w:ascii="Times New Roman" w:hAnsi="Times New Roman"/>
          <w:kern w:val="0"/>
          <w:sz w:val="28"/>
          <w:szCs w:val="28"/>
          <w:lang w:eastAsia="en-US"/>
        </w:rPr>
        <w:t xml:space="preserve"> г №____</w:t>
      </w:r>
    </w:p>
    <w:p w:rsidR="00DB328B" w:rsidRPr="005A4A9B" w:rsidRDefault="00DB328B" w:rsidP="005A4A9B">
      <w:pPr>
        <w:autoSpaceDE w:val="0"/>
        <w:autoSpaceDN w:val="0"/>
        <w:adjustRightInd w:val="0"/>
        <w:spacing w:after="0" w:line="240" w:lineRule="auto"/>
        <w:jc w:val="right"/>
        <w:outlineLvl w:val="0"/>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ПРАВИЛА</w:t>
      </w:r>
    </w:p>
    <w:p w:rsidR="00CC1FD0" w:rsidRPr="005A4A9B" w:rsidRDefault="00CC1FD0"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ИНДИВИДУАЛЬНОГО КОНСУЛЬТИРОВАНИЯ ПО ВОПРОСАМ РЕПРОДУКТИВНОГО</w:t>
      </w:r>
    </w:p>
    <w:p w:rsidR="00CC1FD0" w:rsidRPr="005A4A9B" w:rsidRDefault="00CC1FD0"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ЗДОРОВЬЯ, РЕПРОДУКТИВНЫХ УСТАНОВОК И МОТИВАЦИИ</w:t>
      </w:r>
    </w:p>
    <w:p w:rsidR="00CC1FD0" w:rsidRPr="005A4A9B" w:rsidRDefault="00CC1FD0"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НА РОЖДЕНИЕ ДЕТЕЙ</w:t>
      </w: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Женщинам группы I, у которых не установлены хронические гинекологические заболевания, отсутствуют факторы риска их развития, должны быть даны рекомендации по ведению здорового образа жизни и планированию семьи. Необходимо информировать женщин, что оптимальное время для беременности и рождения ребенка - возраст женщины от 18 до 35 лет, а также дать следующие рекомендации:</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1. Необходимо правильно и регулярно питаться. Ежедневный рацион должен быть сбалансированным и содержать достаточное количество белков, витаминов и микроэлементов. Наиболее важные микронутриенты для женщин - фолиевая кислота, железо, йод, магний, витамин B6, B12, D3, E, особенно в период планирования и подготовки к беременности.</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2. Важно вести активный образ жизни, соблюдать правильный режим сна и бодрствования. Умеренная физическая активность очень полезна для организма, малоподвижный образ жизни оказывает негативное влияние на работу эндокринной системы, приводит к застою крови в органах малого таза.</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3. В период планирования и подготовки к беременности противопоказано использование любых психоактивных веществ, к которым относится курение, включая пассивное курение, потребление алкоголя, наркомания, поскольку они оказывают токсическое действие на организм, увеличивают риск различных заболеваний, заболеваний репродуктивной системы, включая бесплодие. Курение увеличивает риск бесплодия в 1,6 раз. Потребление алкоголя более 20 г этанола в день увеличивает риск бесплодия на 60%. Высокий уровень потребления кофеина (500 мг или более 5 чашек в день) снижает шансы наступления беременности в 1,45 раз.</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4. Очень важно регулярно и своевременно проходить профилактические осмотры и диспансеризацию. У женщин осмотры врача-акушера-гинеколога крайне важны для профилактики гинекологических заболеваний, включая бесплодие и онкологические заболевания.</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Женщинам группы II, у которых не установлены гинекологические заболевания, но имеются факторы риска их развития помимо общих рекомендаций по здоровому образу жизни должны быть даны рекомендации по устранению выявленных факторов риска, в том числе в рамках прегравидарной подготовки:</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1. Важно нормализовать массу тела. Время до зачатия увеличивается в 2 раза при ИМТ &gt; 35 кг/(м)</w:t>
      </w:r>
      <w:r w:rsidRPr="005A4A9B">
        <w:rPr>
          <w:rFonts w:ascii="Times New Roman" w:hAnsi="Times New Roman"/>
          <w:kern w:val="0"/>
          <w:sz w:val="28"/>
          <w:szCs w:val="28"/>
          <w:vertAlign w:val="superscript"/>
        </w:rPr>
        <w:t>2</w:t>
      </w:r>
      <w:r w:rsidRPr="005A4A9B">
        <w:rPr>
          <w:rFonts w:ascii="Times New Roman" w:hAnsi="Times New Roman"/>
          <w:kern w:val="0"/>
          <w:sz w:val="28"/>
          <w:szCs w:val="28"/>
        </w:rPr>
        <w:t xml:space="preserve"> и в 4 раза - при ИМТ &lt; 18 кг/(м)</w:t>
      </w:r>
      <w:r w:rsidRPr="005A4A9B">
        <w:rPr>
          <w:rFonts w:ascii="Times New Roman" w:hAnsi="Times New Roman"/>
          <w:kern w:val="0"/>
          <w:sz w:val="28"/>
          <w:szCs w:val="28"/>
          <w:vertAlign w:val="superscript"/>
        </w:rPr>
        <w:t>2</w:t>
      </w:r>
      <w:r w:rsidRPr="005A4A9B">
        <w:rPr>
          <w:rFonts w:ascii="Times New Roman" w:hAnsi="Times New Roman"/>
          <w:kern w:val="0"/>
          <w:sz w:val="28"/>
          <w:szCs w:val="28"/>
        </w:rPr>
        <w:t>.</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2. Необходимо своевременно выявлять и лечить заболевания, передающиеся половым путем (ЗППП). ЗППП серьезнейшим образом сказываются на здоровье и жизни людей. При выявлении данных заболеваний рекомендована консультация врача-дерматовенеролога.</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3. Необходимо своевременно проводить лечение выявленных соматических заболеваний, которые могут быть причиной нарушения репродуктивной функции, таких как различные эндокринные заболевания, сердечно-сосудистые заболевания, хронические воспалительные и аллергические заболевания. При выявлении соматических заболеваний рекомендована консультация врача-специалиста по профилю заболевания.</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ожирении, гирсутизме и других признаках гиперандрогении, подозрении на наличие эндокринных заболеваний необходимо направить пациентку на консультацию врача-эндокринолога.</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недостаточной или избыточной массе тела, при выявлении вредных привычек, хронических соматических заболеваний по данным анкетирования (факторов риска нарушения репродуктивной функции) необходимо направить пациентку на консультацию врача-терапевта.</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наличии акне и аллопеции необходимо направить пациентку на консультацию врача-дерматовенеролога.</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Женщинам группы III, у которых выявлены гинекологические заболевания, доброкачественные заболевания молочных желез, бесплодие, невынашивание беременности или риск их развития, должны быть даны общие рекомендации по здоровому образу жизни и устранению выявленных факторов риска. Необходимо направить женщину на консультацию врача-акушера-гинеколога, который определяет группу диспансерного наблюдения, проводит лечение выявленных заболеваний и диспансерное наблюдение. Пациенткам с бесплодием должно быть проведено своевременное обследование на выявление причины бесплодия, терапия выявленных заболеваний, а при ее неэффективности рекомендованы методы вспомогательных репродуктивных технологий для преодоления бесплодия.</w:t>
      </w:r>
    </w:p>
    <w:p w:rsidR="00CC1FD0" w:rsidRPr="005A4A9B" w:rsidRDefault="00CC1FD0"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выявлении узловых образований молочных желез, BI-RADS 0, 3 - 6 по данным маммографии, рака шейки матки по данным цитологического исследования мазков с экзо- и эндоцервикса необходимо направить пациентку на консультацию врача-онколога.</w:t>
      </w:r>
    </w:p>
    <w:p w:rsidR="00CC1FD0" w:rsidRPr="005A4A9B" w:rsidRDefault="00CC1FD0" w:rsidP="005A4A9B">
      <w:pPr>
        <w:autoSpaceDE w:val="0"/>
        <w:autoSpaceDN w:val="0"/>
        <w:adjustRightInd w:val="0"/>
        <w:spacing w:after="0" w:line="240" w:lineRule="auto"/>
        <w:jc w:val="both"/>
        <w:rPr>
          <w:rFonts w:ascii="Times New Roman" w:hAnsi="Times New Roman"/>
          <w:kern w:val="0"/>
          <w:sz w:val="28"/>
          <w:szCs w:val="28"/>
        </w:rPr>
      </w:pPr>
    </w:p>
    <w:p w:rsidR="00307476" w:rsidRDefault="00307476" w:rsidP="005A4A9B">
      <w:pPr>
        <w:pStyle w:val="ConsPlusNormal"/>
        <w:jc w:val="both"/>
        <w:rPr>
          <w:rFonts w:ascii="Times New Roman" w:hAnsi="Times New Roman" w:cs="Times New Roman"/>
          <w:sz w:val="28"/>
          <w:szCs w:val="28"/>
        </w:rPr>
      </w:pPr>
    </w:p>
    <w:p w:rsidR="005A4A9B" w:rsidRDefault="005A4A9B" w:rsidP="005A4A9B">
      <w:pPr>
        <w:pStyle w:val="ConsPlusNormal"/>
        <w:jc w:val="both"/>
        <w:rPr>
          <w:rFonts w:ascii="Times New Roman" w:hAnsi="Times New Roman" w:cs="Times New Roman"/>
          <w:sz w:val="28"/>
          <w:szCs w:val="28"/>
        </w:rPr>
      </w:pPr>
    </w:p>
    <w:p w:rsidR="005A4A9B" w:rsidRDefault="005A4A9B" w:rsidP="005A4A9B">
      <w:pPr>
        <w:pStyle w:val="ConsPlusNormal"/>
        <w:jc w:val="both"/>
        <w:rPr>
          <w:rFonts w:ascii="Times New Roman" w:hAnsi="Times New Roman" w:cs="Times New Roman"/>
          <w:sz w:val="28"/>
          <w:szCs w:val="28"/>
        </w:rPr>
      </w:pPr>
    </w:p>
    <w:p w:rsidR="005A4A9B" w:rsidRDefault="005A4A9B" w:rsidP="005A4A9B">
      <w:pPr>
        <w:pStyle w:val="ConsPlusNormal"/>
        <w:jc w:val="both"/>
        <w:rPr>
          <w:rFonts w:ascii="Times New Roman" w:hAnsi="Times New Roman" w:cs="Times New Roman"/>
          <w:sz w:val="28"/>
          <w:szCs w:val="28"/>
        </w:rPr>
      </w:pPr>
    </w:p>
    <w:p w:rsidR="005A4A9B" w:rsidRDefault="005A4A9B" w:rsidP="005A4A9B">
      <w:pPr>
        <w:pStyle w:val="ConsPlusNormal"/>
        <w:jc w:val="both"/>
        <w:rPr>
          <w:rFonts w:ascii="Times New Roman" w:hAnsi="Times New Roman" w:cs="Times New Roman"/>
          <w:sz w:val="28"/>
          <w:szCs w:val="28"/>
        </w:rPr>
      </w:pPr>
    </w:p>
    <w:p w:rsidR="005A4A9B" w:rsidRDefault="005A4A9B" w:rsidP="005A4A9B">
      <w:pPr>
        <w:pStyle w:val="ConsPlusNormal"/>
        <w:jc w:val="both"/>
        <w:rPr>
          <w:rFonts w:ascii="Times New Roman" w:hAnsi="Times New Roman" w:cs="Times New Roman"/>
          <w:sz w:val="28"/>
          <w:szCs w:val="28"/>
        </w:rPr>
      </w:pPr>
    </w:p>
    <w:p w:rsidR="005A4A9B" w:rsidRPr="005A4A9B" w:rsidRDefault="005A4A9B" w:rsidP="005A4A9B">
      <w:pPr>
        <w:pStyle w:val="ConsPlusNormal"/>
        <w:jc w:val="both"/>
        <w:rPr>
          <w:rFonts w:ascii="Times New Roman" w:hAnsi="Times New Roman" w:cs="Times New Roman"/>
          <w:sz w:val="28"/>
          <w:szCs w:val="28"/>
        </w:rPr>
      </w:pPr>
    </w:p>
    <w:p w:rsidR="00DB328B" w:rsidRPr="005A4A9B" w:rsidRDefault="00DB328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lastRenderedPageBreak/>
        <w:t>Приложение 2</w:t>
      </w:r>
    </w:p>
    <w:p w:rsidR="00DB328B" w:rsidRPr="005A4A9B" w:rsidRDefault="00DB328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«__» ______ 202_ г №____</w:t>
      </w:r>
    </w:p>
    <w:p w:rsidR="00DB328B" w:rsidRPr="005A4A9B" w:rsidRDefault="00DB328B" w:rsidP="005A4A9B">
      <w:pPr>
        <w:spacing w:after="0" w:line="240" w:lineRule="auto"/>
        <w:jc w:val="right"/>
        <w:rPr>
          <w:rFonts w:ascii="Times New Roman" w:hAnsi="Times New Roman"/>
          <w:kern w:val="0"/>
          <w:sz w:val="28"/>
          <w:szCs w:val="28"/>
          <w:lang w:eastAsia="en-US"/>
        </w:rPr>
      </w:pPr>
    </w:p>
    <w:p w:rsidR="00DB328B" w:rsidRPr="005A4A9B" w:rsidRDefault="00DB328B" w:rsidP="005A4A9B">
      <w:pPr>
        <w:spacing w:after="0" w:line="240" w:lineRule="auto"/>
        <w:jc w:val="center"/>
        <w:rPr>
          <w:rFonts w:ascii="Times New Roman" w:hAnsi="Times New Roman"/>
          <w:b/>
          <w:kern w:val="0"/>
          <w:sz w:val="28"/>
          <w:szCs w:val="28"/>
          <w:lang w:eastAsia="en-US"/>
        </w:rPr>
      </w:pPr>
      <w:r w:rsidRPr="005A4A9B">
        <w:rPr>
          <w:rFonts w:ascii="Times New Roman" w:hAnsi="Times New Roman"/>
          <w:b/>
          <w:kern w:val="0"/>
          <w:sz w:val="28"/>
          <w:szCs w:val="28"/>
          <w:lang w:eastAsia="en-US"/>
        </w:rPr>
        <w:t>Порядок проведения диспансеризации мужчин репродуктивного возраста по оценке репродуктивного здоровья в ГБУЗ РК «Сысольская ЦРБ»</w:t>
      </w:r>
    </w:p>
    <w:p w:rsidR="00DB328B" w:rsidRPr="005A4A9B" w:rsidRDefault="00DB328B" w:rsidP="005A4A9B">
      <w:pPr>
        <w:autoSpaceDE w:val="0"/>
        <w:autoSpaceDN w:val="0"/>
        <w:adjustRightInd w:val="0"/>
        <w:spacing w:after="0" w:line="240" w:lineRule="auto"/>
        <w:ind w:firstLine="540"/>
        <w:jc w:val="both"/>
        <w:rPr>
          <w:rFonts w:ascii="Times New Roman" w:hAnsi="Times New Roman"/>
          <w:bCs/>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Алгоритм обследования мужчин в рамках диспансеризации взрослого населения репродуктивного возраста по оценке репродуктивного здоровья (далее Д РЗ):</w:t>
      </w:r>
    </w:p>
    <w:p w:rsidR="009E56FF" w:rsidRPr="005A4A9B" w:rsidRDefault="009E56FF" w:rsidP="005A4A9B">
      <w:pPr>
        <w:numPr>
          <w:ilvl w:val="0"/>
          <w:numId w:val="4"/>
        </w:numPr>
        <w:autoSpaceDE w:val="0"/>
        <w:autoSpaceDN w:val="0"/>
        <w:adjustRightInd w:val="0"/>
        <w:spacing w:after="0" w:line="240" w:lineRule="auto"/>
        <w:ind w:left="0" w:firstLine="1134"/>
        <w:jc w:val="both"/>
        <w:rPr>
          <w:rFonts w:ascii="Times New Roman" w:hAnsi="Times New Roman"/>
          <w:kern w:val="0"/>
          <w:sz w:val="28"/>
          <w:szCs w:val="28"/>
        </w:rPr>
      </w:pPr>
      <w:r w:rsidRPr="005A4A9B">
        <w:rPr>
          <w:rFonts w:ascii="Times New Roman" w:hAnsi="Times New Roman"/>
          <w:kern w:val="0"/>
          <w:sz w:val="28"/>
          <w:szCs w:val="28"/>
        </w:rPr>
        <w:t xml:space="preserve">В возрасте от 18 до 49 лет мужчинам на первом этапе Д РЗ средним медицинским персоналом или иным медицинским работником выдается для заполнения Анамнестическая анкета </w:t>
      </w:r>
      <w:hyperlink w:anchor="Par159" w:history="1">
        <w:r w:rsidRPr="005A4A9B">
          <w:rPr>
            <w:rFonts w:ascii="Times New Roman" w:hAnsi="Times New Roman"/>
            <w:color w:val="0000FF"/>
            <w:kern w:val="0"/>
            <w:sz w:val="28"/>
            <w:szCs w:val="28"/>
          </w:rPr>
          <w:t>(Приложение 2.1)</w:t>
        </w:r>
      </w:hyperlink>
      <w:r w:rsidRPr="005A4A9B">
        <w:rPr>
          <w:rFonts w:ascii="Times New Roman" w:hAnsi="Times New Roman"/>
          <w:kern w:val="0"/>
          <w:sz w:val="28"/>
          <w:szCs w:val="28"/>
        </w:rPr>
        <w:t xml:space="preserve">. </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Примечание: анамнестическую анкету рекомендуется заполнять в электронном виде, позволяющем дальнейшую автоматизацию обработки и анализа.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2. Врачом-урологом/при его отсутствии врачом-хирургом, прошедшем подготовку по вопросам репродуктивного здоровья, у мужчин проводится осмотр пациента, оценка данных анамнестической анкеты, жалоб и клинико-анамнестических данных.</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3. При ответе "Да" на вопросы Анамнестической анкеты </w:t>
      </w:r>
      <w:hyperlink w:anchor="Par174" w:history="1">
        <w:r w:rsidRPr="005A4A9B">
          <w:rPr>
            <w:rFonts w:ascii="Times New Roman" w:hAnsi="Times New Roman"/>
            <w:color w:val="0000FF"/>
            <w:kern w:val="0"/>
            <w:sz w:val="28"/>
            <w:szCs w:val="28"/>
          </w:rPr>
          <w:t>N 1</w:t>
        </w:r>
      </w:hyperlink>
      <w:r w:rsidRPr="005A4A9B">
        <w:rPr>
          <w:rFonts w:ascii="Times New Roman" w:hAnsi="Times New Roman"/>
          <w:kern w:val="0"/>
          <w:sz w:val="28"/>
          <w:szCs w:val="28"/>
        </w:rPr>
        <w:t xml:space="preserve">, </w:t>
      </w:r>
      <w:hyperlink w:anchor="Par182" w:history="1">
        <w:r w:rsidRPr="005A4A9B">
          <w:rPr>
            <w:rFonts w:ascii="Times New Roman" w:hAnsi="Times New Roman"/>
            <w:color w:val="0000FF"/>
            <w:kern w:val="0"/>
            <w:sz w:val="28"/>
            <w:szCs w:val="28"/>
          </w:rPr>
          <w:t>3</w:t>
        </w:r>
      </w:hyperlink>
      <w:r w:rsidRPr="005A4A9B">
        <w:rPr>
          <w:rFonts w:ascii="Times New Roman" w:hAnsi="Times New Roman"/>
          <w:kern w:val="0"/>
          <w:sz w:val="28"/>
          <w:szCs w:val="28"/>
        </w:rPr>
        <w:t xml:space="preserve"> - </w:t>
      </w:r>
      <w:hyperlink w:anchor="Par194" w:history="1">
        <w:r w:rsidRPr="005A4A9B">
          <w:rPr>
            <w:rFonts w:ascii="Times New Roman" w:hAnsi="Times New Roman"/>
            <w:color w:val="0000FF"/>
            <w:kern w:val="0"/>
            <w:sz w:val="28"/>
            <w:szCs w:val="28"/>
          </w:rPr>
          <w:t>6</w:t>
        </w:r>
      </w:hyperlink>
      <w:r w:rsidRPr="005A4A9B">
        <w:rPr>
          <w:rFonts w:ascii="Times New Roman" w:hAnsi="Times New Roman"/>
          <w:kern w:val="0"/>
          <w:sz w:val="28"/>
          <w:szCs w:val="28"/>
        </w:rPr>
        <w:t xml:space="preserve">, </w:t>
      </w:r>
      <w:hyperlink w:anchor="Par216" w:history="1">
        <w:r w:rsidRPr="005A4A9B">
          <w:rPr>
            <w:rFonts w:ascii="Times New Roman" w:hAnsi="Times New Roman"/>
            <w:color w:val="0000FF"/>
            <w:kern w:val="0"/>
            <w:sz w:val="28"/>
            <w:szCs w:val="28"/>
          </w:rPr>
          <w:t>11</w:t>
        </w:r>
      </w:hyperlink>
      <w:r w:rsidRPr="005A4A9B">
        <w:rPr>
          <w:rFonts w:ascii="Times New Roman" w:hAnsi="Times New Roman"/>
          <w:kern w:val="0"/>
          <w:sz w:val="28"/>
          <w:szCs w:val="28"/>
        </w:rPr>
        <w:t xml:space="preserve">, </w:t>
      </w:r>
      <w:hyperlink w:anchor="Par228" w:history="1">
        <w:r w:rsidRPr="005A4A9B">
          <w:rPr>
            <w:rFonts w:ascii="Times New Roman" w:hAnsi="Times New Roman"/>
            <w:color w:val="0000FF"/>
            <w:kern w:val="0"/>
            <w:sz w:val="28"/>
            <w:szCs w:val="28"/>
          </w:rPr>
          <w:t>14</w:t>
        </w:r>
      </w:hyperlink>
      <w:r w:rsidRPr="005A4A9B">
        <w:rPr>
          <w:rFonts w:ascii="Times New Roman" w:hAnsi="Times New Roman"/>
          <w:kern w:val="0"/>
          <w:sz w:val="28"/>
          <w:szCs w:val="28"/>
        </w:rPr>
        <w:t xml:space="preserve"> - </w:t>
      </w:r>
      <w:hyperlink w:anchor="Par240" w:history="1">
        <w:r w:rsidRPr="005A4A9B">
          <w:rPr>
            <w:rFonts w:ascii="Times New Roman" w:hAnsi="Times New Roman"/>
            <w:color w:val="0000FF"/>
            <w:kern w:val="0"/>
            <w:sz w:val="28"/>
            <w:szCs w:val="28"/>
          </w:rPr>
          <w:t>17</w:t>
        </w:r>
      </w:hyperlink>
      <w:r w:rsidRPr="005A4A9B">
        <w:rPr>
          <w:rFonts w:ascii="Times New Roman" w:hAnsi="Times New Roman"/>
          <w:kern w:val="0"/>
          <w:sz w:val="28"/>
          <w:szCs w:val="28"/>
        </w:rPr>
        <w:t xml:space="preserve">, </w:t>
      </w:r>
      <w:hyperlink w:anchor="Par248" w:history="1">
        <w:r w:rsidRPr="005A4A9B">
          <w:rPr>
            <w:rFonts w:ascii="Times New Roman" w:hAnsi="Times New Roman"/>
            <w:color w:val="0000FF"/>
            <w:kern w:val="0"/>
            <w:sz w:val="28"/>
            <w:szCs w:val="28"/>
          </w:rPr>
          <w:t>19</w:t>
        </w:r>
      </w:hyperlink>
      <w:r w:rsidRPr="005A4A9B">
        <w:rPr>
          <w:rFonts w:ascii="Times New Roman" w:hAnsi="Times New Roman"/>
          <w:kern w:val="0"/>
          <w:sz w:val="28"/>
          <w:szCs w:val="28"/>
        </w:rPr>
        <w:t xml:space="preserve"> - </w:t>
      </w:r>
      <w:hyperlink w:anchor="Par261" w:history="1">
        <w:r w:rsidRPr="005A4A9B">
          <w:rPr>
            <w:rFonts w:ascii="Times New Roman" w:hAnsi="Times New Roman"/>
            <w:color w:val="0000FF"/>
            <w:kern w:val="0"/>
            <w:sz w:val="28"/>
            <w:szCs w:val="28"/>
          </w:rPr>
          <w:t>22</w:t>
        </w:r>
      </w:hyperlink>
      <w:r w:rsidRPr="005A4A9B">
        <w:rPr>
          <w:rFonts w:ascii="Times New Roman" w:hAnsi="Times New Roman"/>
          <w:kern w:val="0"/>
          <w:sz w:val="28"/>
          <w:szCs w:val="28"/>
        </w:rPr>
        <w:t xml:space="preserve"> пациент направляется на второй этап Д РЗ на базовое исследование качества спермы (спермограмму) с последующей консультацией врача-уролога.</w:t>
      </w:r>
    </w:p>
    <w:p w:rsidR="00BB780E" w:rsidRPr="005A4A9B" w:rsidRDefault="00BB780E" w:rsidP="005A4A9B">
      <w:pPr>
        <w:autoSpaceDE w:val="0"/>
        <w:autoSpaceDN w:val="0"/>
        <w:adjustRightInd w:val="0"/>
        <w:spacing w:after="0" w:line="240" w:lineRule="auto"/>
        <w:ind w:firstLine="540"/>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4. При ответе "Да" на вопросы Анамнестической анкеты </w:t>
      </w:r>
      <w:hyperlink w:anchor="Par182" w:history="1">
        <w:r w:rsidRPr="005A4A9B">
          <w:rPr>
            <w:rFonts w:ascii="Times New Roman" w:hAnsi="Times New Roman"/>
            <w:color w:val="0000FF"/>
            <w:kern w:val="0"/>
            <w:sz w:val="28"/>
            <w:szCs w:val="28"/>
          </w:rPr>
          <w:t>N 3</w:t>
        </w:r>
      </w:hyperlink>
      <w:r w:rsidRPr="005A4A9B">
        <w:rPr>
          <w:rFonts w:ascii="Times New Roman" w:hAnsi="Times New Roman"/>
          <w:kern w:val="0"/>
          <w:sz w:val="28"/>
          <w:szCs w:val="28"/>
        </w:rPr>
        <w:t xml:space="preserve">, </w:t>
      </w:r>
      <w:hyperlink w:anchor="Par199" w:history="1">
        <w:r w:rsidRPr="005A4A9B">
          <w:rPr>
            <w:rFonts w:ascii="Times New Roman" w:hAnsi="Times New Roman"/>
            <w:color w:val="0000FF"/>
            <w:kern w:val="0"/>
            <w:sz w:val="28"/>
            <w:szCs w:val="28"/>
          </w:rPr>
          <w:t>7</w:t>
        </w:r>
      </w:hyperlink>
      <w:r w:rsidRPr="005A4A9B">
        <w:rPr>
          <w:rFonts w:ascii="Times New Roman" w:hAnsi="Times New Roman"/>
          <w:kern w:val="0"/>
          <w:sz w:val="28"/>
          <w:szCs w:val="28"/>
        </w:rPr>
        <w:t xml:space="preserve">, </w:t>
      </w:r>
      <w:hyperlink w:anchor="Par207" w:history="1">
        <w:r w:rsidRPr="005A4A9B">
          <w:rPr>
            <w:rFonts w:ascii="Times New Roman" w:hAnsi="Times New Roman"/>
            <w:color w:val="0000FF"/>
            <w:kern w:val="0"/>
            <w:sz w:val="28"/>
            <w:szCs w:val="28"/>
          </w:rPr>
          <w:t>9</w:t>
        </w:r>
      </w:hyperlink>
      <w:r w:rsidRPr="005A4A9B">
        <w:rPr>
          <w:rFonts w:ascii="Times New Roman" w:hAnsi="Times New Roman"/>
          <w:kern w:val="0"/>
          <w:sz w:val="28"/>
          <w:szCs w:val="28"/>
        </w:rPr>
        <w:t xml:space="preserve">, </w:t>
      </w:r>
      <w:hyperlink w:anchor="Par211" w:history="1">
        <w:r w:rsidRPr="005A4A9B">
          <w:rPr>
            <w:rFonts w:ascii="Times New Roman" w:hAnsi="Times New Roman"/>
            <w:color w:val="0000FF"/>
            <w:kern w:val="0"/>
            <w:sz w:val="28"/>
            <w:szCs w:val="28"/>
          </w:rPr>
          <w:t>10</w:t>
        </w:r>
      </w:hyperlink>
      <w:r w:rsidRPr="005A4A9B">
        <w:rPr>
          <w:rFonts w:ascii="Times New Roman" w:hAnsi="Times New Roman"/>
          <w:kern w:val="0"/>
          <w:sz w:val="28"/>
          <w:szCs w:val="28"/>
        </w:rPr>
        <w:t xml:space="preserve">, </w:t>
      </w:r>
      <w:hyperlink w:anchor="Par232" w:history="1">
        <w:r w:rsidRPr="005A4A9B">
          <w:rPr>
            <w:rFonts w:ascii="Times New Roman" w:hAnsi="Times New Roman"/>
            <w:color w:val="0000FF"/>
            <w:kern w:val="0"/>
            <w:sz w:val="28"/>
            <w:szCs w:val="28"/>
          </w:rPr>
          <w:t>15</w:t>
        </w:r>
      </w:hyperlink>
      <w:r w:rsidRPr="005A4A9B">
        <w:rPr>
          <w:rFonts w:ascii="Times New Roman" w:hAnsi="Times New Roman"/>
          <w:kern w:val="0"/>
          <w:sz w:val="28"/>
          <w:szCs w:val="28"/>
        </w:rPr>
        <w:t xml:space="preserve"> - </w:t>
      </w:r>
      <w:hyperlink w:anchor="Par240" w:history="1">
        <w:r w:rsidRPr="005A4A9B">
          <w:rPr>
            <w:rFonts w:ascii="Times New Roman" w:hAnsi="Times New Roman"/>
            <w:color w:val="0000FF"/>
            <w:kern w:val="0"/>
            <w:sz w:val="28"/>
            <w:szCs w:val="28"/>
          </w:rPr>
          <w:t>17</w:t>
        </w:r>
      </w:hyperlink>
      <w:r w:rsidRPr="005A4A9B">
        <w:rPr>
          <w:rFonts w:ascii="Times New Roman" w:hAnsi="Times New Roman"/>
          <w:kern w:val="0"/>
          <w:sz w:val="28"/>
          <w:szCs w:val="28"/>
        </w:rPr>
        <w:t xml:space="preserve"> пациент направляется на второй этап Д РЗ на микроскопическое исследование отделяемого мочеполовых органов (мочи, уретрального отделяемого, секрета предстательной железы, семенной жидкости), диагностику возбудителей инфекционных заболеваний органов малого таза методом полимеразной цепной реакции с последующей консультацией врача-уролога.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5. При ответе "Да" на вопросы Анамнестической анкеты </w:t>
      </w:r>
      <w:hyperlink w:anchor="Par190" w:history="1">
        <w:r w:rsidRPr="005A4A9B">
          <w:rPr>
            <w:rFonts w:ascii="Times New Roman" w:hAnsi="Times New Roman"/>
            <w:color w:val="0000FF"/>
            <w:kern w:val="0"/>
            <w:sz w:val="28"/>
            <w:szCs w:val="28"/>
          </w:rPr>
          <w:t>N 5</w:t>
        </w:r>
      </w:hyperlink>
      <w:r w:rsidRPr="005A4A9B">
        <w:rPr>
          <w:rFonts w:ascii="Times New Roman" w:hAnsi="Times New Roman"/>
          <w:kern w:val="0"/>
          <w:sz w:val="28"/>
          <w:szCs w:val="28"/>
        </w:rPr>
        <w:t xml:space="preserve">, </w:t>
      </w:r>
      <w:hyperlink w:anchor="Par199" w:history="1">
        <w:r w:rsidRPr="005A4A9B">
          <w:rPr>
            <w:rFonts w:ascii="Times New Roman" w:hAnsi="Times New Roman"/>
            <w:color w:val="0000FF"/>
            <w:kern w:val="0"/>
            <w:sz w:val="28"/>
            <w:szCs w:val="28"/>
          </w:rPr>
          <w:t>7</w:t>
        </w:r>
      </w:hyperlink>
      <w:r w:rsidRPr="005A4A9B">
        <w:rPr>
          <w:rFonts w:ascii="Times New Roman" w:hAnsi="Times New Roman"/>
          <w:kern w:val="0"/>
          <w:sz w:val="28"/>
          <w:szCs w:val="28"/>
        </w:rPr>
        <w:t xml:space="preserve"> - </w:t>
      </w:r>
      <w:hyperlink w:anchor="Par211" w:history="1">
        <w:r w:rsidRPr="005A4A9B">
          <w:rPr>
            <w:rFonts w:ascii="Times New Roman" w:hAnsi="Times New Roman"/>
            <w:color w:val="0000FF"/>
            <w:kern w:val="0"/>
            <w:sz w:val="28"/>
            <w:szCs w:val="28"/>
          </w:rPr>
          <w:t>10</w:t>
        </w:r>
      </w:hyperlink>
      <w:r w:rsidRPr="005A4A9B">
        <w:rPr>
          <w:rFonts w:ascii="Times New Roman" w:hAnsi="Times New Roman"/>
          <w:kern w:val="0"/>
          <w:sz w:val="28"/>
          <w:szCs w:val="28"/>
        </w:rPr>
        <w:t xml:space="preserve">, </w:t>
      </w:r>
      <w:hyperlink r:id="rId35" w:history="1">
        <w:r w:rsidRPr="005A4A9B">
          <w:rPr>
            <w:rFonts w:ascii="Times New Roman" w:hAnsi="Times New Roman"/>
            <w:color w:val="0000FF"/>
            <w:kern w:val="0"/>
            <w:sz w:val="28"/>
            <w:szCs w:val="28"/>
          </w:rPr>
          <w:t>11</w:t>
        </w:r>
      </w:hyperlink>
      <w:r w:rsidRPr="005A4A9B">
        <w:rPr>
          <w:rFonts w:ascii="Times New Roman" w:hAnsi="Times New Roman"/>
          <w:kern w:val="0"/>
          <w:sz w:val="28"/>
          <w:szCs w:val="28"/>
        </w:rPr>
        <w:t xml:space="preserve">, </w:t>
      </w:r>
      <w:hyperlink w:anchor="Par228" w:history="1">
        <w:r w:rsidRPr="005A4A9B">
          <w:rPr>
            <w:rFonts w:ascii="Times New Roman" w:hAnsi="Times New Roman"/>
            <w:color w:val="0000FF"/>
            <w:kern w:val="0"/>
            <w:sz w:val="28"/>
            <w:szCs w:val="28"/>
          </w:rPr>
          <w:t>14</w:t>
        </w:r>
      </w:hyperlink>
      <w:r w:rsidRPr="005A4A9B">
        <w:rPr>
          <w:rFonts w:ascii="Times New Roman" w:hAnsi="Times New Roman"/>
          <w:kern w:val="0"/>
          <w:sz w:val="28"/>
          <w:szCs w:val="28"/>
        </w:rPr>
        <w:t xml:space="preserve"> - </w:t>
      </w:r>
      <w:hyperlink w:anchor="Par248" w:history="1">
        <w:r w:rsidRPr="005A4A9B">
          <w:rPr>
            <w:rFonts w:ascii="Times New Roman" w:hAnsi="Times New Roman"/>
            <w:color w:val="0000FF"/>
            <w:kern w:val="0"/>
            <w:sz w:val="28"/>
            <w:szCs w:val="28"/>
          </w:rPr>
          <w:t>19</w:t>
        </w:r>
      </w:hyperlink>
      <w:r w:rsidRPr="005A4A9B">
        <w:rPr>
          <w:rFonts w:ascii="Times New Roman" w:hAnsi="Times New Roman"/>
          <w:kern w:val="0"/>
          <w:sz w:val="28"/>
          <w:szCs w:val="28"/>
        </w:rPr>
        <w:t xml:space="preserve"> пациент направляется на второй этап Д РЗ на ультразвуковое исследование предстательной железы и органов мошонки с последующей консультацией врача-уролога.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6. В случае, если у врача-уролога/при отсутствии врача-хирурга, прошедшего подготовку по вопросам репродуктивного здоровья, у мужчин на первом этапе Д РЗ во время осмотра и сбора анамнеза возникает предположение о наличии заболеваний или состояний, не упомянутых в анамнестической анкете, он также направляет пациента на спермограмму, микроскопическое исследование отделяемого мочеполовых органов (мочи, уретрального отделяемого, секрета предстательной железы, семенной жидкости), диагностику возбудителей инфекционных заболеваний органов малого таза методом полимеразной цепной реакции анализ, ультразвуковое исследование предстательной железы и органов мошонки в рамках второго этапа Д РЗ, либо на иные диагностические исследования вне рамок Д РЗ в соответствии с существующими порядками оказания медицинской </w:t>
      </w:r>
      <w:r w:rsidRPr="005A4A9B">
        <w:rPr>
          <w:rFonts w:ascii="Times New Roman" w:hAnsi="Times New Roman"/>
          <w:kern w:val="0"/>
          <w:sz w:val="28"/>
          <w:szCs w:val="28"/>
        </w:rPr>
        <w:lastRenderedPageBreak/>
        <w:t>помощи, клиническими рекомендациями и стандартами оказания медицинской помощи.</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Оценка жалоб и клинико-анамнестических данных у мужчин</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репродуктивного возраста при проведении диспансеризации</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мужчин репродуктивного возраста</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При сборе жалоб и клинико-анамнестических данных можно использовать алгоритм, описанный в соответствующем разделе клинических </w:t>
      </w:r>
      <w:hyperlink r:id="rId36" w:history="1">
        <w:r w:rsidRPr="005A4A9B">
          <w:rPr>
            <w:rFonts w:ascii="Times New Roman" w:hAnsi="Times New Roman"/>
            <w:color w:val="0000FF"/>
            <w:kern w:val="0"/>
            <w:sz w:val="28"/>
            <w:szCs w:val="28"/>
          </w:rPr>
          <w:t>рекомендаций</w:t>
        </w:r>
      </w:hyperlink>
      <w:r w:rsidRPr="005A4A9B">
        <w:rPr>
          <w:rFonts w:ascii="Times New Roman" w:hAnsi="Times New Roman"/>
          <w:kern w:val="0"/>
          <w:sz w:val="28"/>
          <w:szCs w:val="28"/>
        </w:rPr>
        <w:t xml:space="preserve"> "Мужское бесплодие" 2021 г.; а также специально разработанную анамнестическую анкету.</w:t>
      </w:r>
    </w:p>
    <w:p w:rsidR="00091537" w:rsidRPr="005A4A9B" w:rsidRDefault="00091537" w:rsidP="005A4A9B">
      <w:pPr>
        <w:autoSpaceDE w:val="0"/>
        <w:autoSpaceDN w:val="0"/>
        <w:adjustRightInd w:val="0"/>
        <w:spacing w:after="0" w:line="240" w:lineRule="auto"/>
        <w:ind w:firstLine="540"/>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Данный этап обследования позволяет выявить факторы риска заболевания репродуктивной системы.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Рекомендуется при сборе жалоб и анамнеза для уточнения причины бесплодия получить сведения о частоте половых актов и соответствия времени их проведения интервалу с наибольшей вероятностью зачатия у мужчины.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Рекомендуется при сборе жалоб и анамнеза для уточнения факторов риска развития бесплодия выяснить у пациента следующее: длительность бесплодия, общее самочувствие, состояние сексуальной функции (полового влечения, эрекции, семяизвержения), наличие детей или беременностей у партнерш в прошлом, сведения об аномалиях развития, наследственных заболеваниях и заболеваниях детского и подросткового возраста, перенесенных и хронических заболеваниях, инфекциях, передаваемых половым путем, и воспалительных заболеваниях половых органов (орхита, эпидидимита, простатита), аллергических реакциях, оперативных вмешательствах, лекарственной терапии, неблагоприятных факторах внешней среды и образа жизни, в том числе, профессиональных вредностях, употреблении алкоголя, курении, применении анаболических стероидов, воздействии высоких температур (например, посещение бань, саун), а также результатах предшествующего лечения.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Данный этап дает сведения о репродуктивных установках и репродуктивном поведении мужчины, а также позволяет сделать прогноз о возможности реализации репродуктивной функции (урологический и репродуктивный анамнез).</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5A4A9B" w:rsidRPr="005A4A9B" w:rsidRDefault="005A4A9B" w:rsidP="005A4A9B">
      <w:pPr>
        <w:autoSpaceDE w:val="0"/>
        <w:autoSpaceDN w:val="0"/>
        <w:adjustRightInd w:val="0"/>
        <w:spacing w:after="0" w:line="240" w:lineRule="auto"/>
        <w:jc w:val="center"/>
        <w:outlineLvl w:val="1"/>
        <w:rPr>
          <w:rFonts w:ascii="Times New Roman" w:hAnsi="Times New Roman"/>
          <w:b/>
          <w:bCs/>
          <w:kern w:val="0"/>
          <w:sz w:val="28"/>
          <w:szCs w:val="28"/>
        </w:rPr>
      </w:pPr>
    </w:p>
    <w:p w:rsidR="005A4A9B" w:rsidRPr="005A4A9B" w:rsidRDefault="005A4A9B" w:rsidP="005A4A9B">
      <w:pPr>
        <w:autoSpaceDE w:val="0"/>
        <w:autoSpaceDN w:val="0"/>
        <w:adjustRightInd w:val="0"/>
        <w:spacing w:after="0" w:line="240" w:lineRule="auto"/>
        <w:jc w:val="center"/>
        <w:outlineLvl w:val="1"/>
        <w:rPr>
          <w:rFonts w:ascii="Times New Roman" w:hAnsi="Times New Roman"/>
          <w:b/>
          <w:bCs/>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Физикальное обследование при проведении</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диспансеризации мужчин репродуктивного возраста по оценке</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репродуктивного здоровья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Для проведения физикального обследования можно использовать алгоритм, описанный в соответствующем разделе клинических </w:t>
      </w:r>
      <w:hyperlink r:id="rId37" w:history="1">
        <w:r w:rsidRPr="005A4A9B">
          <w:rPr>
            <w:rFonts w:ascii="Times New Roman" w:hAnsi="Times New Roman"/>
            <w:color w:val="0000FF"/>
            <w:kern w:val="0"/>
            <w:sz w:val="28"/>
            <w:szCs w:val="28"/>
          </w:rPr>
          <w:t>рекомендаций</w:t>
        </w:r>
      </w:hyperlink>
      <w:r w:rsidRPr="005A4A9B">
        <w:rPr>
          <w:rFonts w:ascii="Times New Roman" w:hAnsi="Times New Roman"/>
          <w:kern w:val="0"/>
          <w:sz w:val="28"/>
          <w:szCs w:val="28"/>
        </w:rPr>
        <w:t xml:space="preserve"> "Мужское бесплодие" 2021 г.</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Рекомендуется при физикальном обследовании мужчин:</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вторичные половые признаки,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особенности телосложения,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измерить окружность талии,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состояние грудных желез,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распределение волосяного покрова,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характер лобкового оволосения.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осмотре наружных половых органов: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расположение наружного отверстия мочеиспускательного канала,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произвести пальпацию придатков яичек и яичек, семявыносящих протоков,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объем яичек, определить наличие или отсутствие варикоцеле.</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Диагностические манипуляции при обследовании мужчин врачу-урологу:</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степень полового созревания, в т.ч. характера лобкового оволосения (по женскому типу - признак андрогенной недостаточности);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состояние молочных желез (наличие или отсутствие гинекомастии и ее характер);</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определить размеров и консистенции яичек;</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пальцевое ректальное исследование (по показаниям).</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outlineLvl w:val="1"/>
        <w:rPr>
          <w:rFonts w:ascii="Times New Roman" w:hAnsi="Times New Roman"/>
          <w:b/>
          <w:bCs/>
          <w:kern w:val="0"/>
          <w:sz w:val="28"/>
          <w:szCs w:val="28"/>
        </w:rPr>
      </w:pPr>
      <w:r w:rsidRPr="005A4A9B">
        <w:rPr>
          <w:rFonts w:ascii="Times New Roman" w:hAnsi="Times New Roman"/>
          <w:b/>
          <w:bCs/>
          <w:kern w:val="0"/>
          <w:sz w:val="28"/>
          <w:szCs w:val="28"/>
        </w:rPr>
        <w:t>Измерение роста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Рост (длину тела) измеряют ростомером. При измерении исследуемый должен стоять ровно в непринужденной позе, не поднимая плеч, с сомкнутыми стопами. Измеряемый должен прикасаться к стойке прибора тремя точками: пятками, ягодицами и лопаточной областью; голова должна быть в таком положении, чтобы козелок уха и наружный угол глазницы находились на одной горизонтальной линии.</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outlineLvl w:val="1"/>
        <w:rPr>
          <w:rFonts w:ascii="Times New Roman" w:hAnsi="Times New Roman"/>
          <w:b/>
          <w:bCs/>
          <w:kern w:val="0"/>
          <w:sz w:val="28"/>
          <w:szCs w:val="28"/>
        </w:rPr>
      </w:pPr>
      <w:r w:rsidRPr="005A4A9B">
        <w:rPr>
          <w:rFonts w:ascii="Times New Roman" w:hAnsi="Times New Roman"/>
          <w:b/>
          <w:bCs/>
          <w:kern w:val="0"/>
          <w:sz w:val="28"/>
          <w:szCs w:val="28"/>
        </w:rPr>
        <w:t>Измерение веса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Вес тела устанавливают с помощью медицинских весов с точностью до 50 г. Измеряемый становится на середину площадки весов. Взвешивание рекомендуется производить утром, натощак.</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outlineLvl w:val="1"/>
        <w:rPr>
          <w:rFonts w:ascii="Times New Roman" w:hAnsi="Times New Roman"/>
          <w:b/>
          <w:bCs/>
          <w:kern w:val="0"/>
          <w:sz w:val="28"/>
          <w:szCs w:val="28"/>
        </w:rPr>
      </w:pPr>
      <w:r w:rsidRPr="005A4A9B">
        <w:rPr>
          <w:rFonts w:ascii="Times New Roman" w:hAnsi="Times New Roman"/>
          <w:b/>
          <w:bCs/>
          <w:kern w:val="0"/>
          <w:sz w:val="28"/>
          <w:szCs w:val="28"/>
        </w:rPr>
        <w:t>Измерение окружности живота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Окружность живота определяют сантиметровой лентой в положении стоя при спокойном дыхании, ленту накладывают на уровне пупка. Окружность талии </w:t>
      </w:r>
      <w:r w:rsidR="00981DBD" w:rsidRPr="005A4A9B">
        <w:rPr>
          <w:rFonts w:ascii="Times New Roman" w:hAnsi="Times New Roman"/>
          <w:noProof/>
          <w:kern w:val="0"/>
          <w:position w:val="-2"/>
          <w:sz w:val="28"/>
          <w:szCs w:val="28"/>
        </w:rPr>
        <w:drawing>
          <wp:inline distT="0" distB="0" distL="0" distR="0">
            <wp:extent cx="12192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5A4A9B">
        <w:rPr>
          <w:rFonts w:ascii="Times New Roman" w:hAnsi="Times New Roman"/>
          <w:kern w:val="0"/>
          <w:sz w:val="28"/>
          <w:szCs w:val="28"/>
        </w:rPr>
        <w:t xml:space="preserve"> 94 см у мужчин является диагностическим критерием абдоминального ожирения.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Также рекомендовано измерить индекс массы тела (ИМТ) (масса тела в кг/рост в м</w:t>
      </w:r>
      <w:r w:rsidRPr="005A4A9B">
        <w:rPr>
          <w:rFonts w:ascii="Times New Roman" w:hAnsi="Times New Roman"/>
          <w:kern w:val="0"/>
          <w:sz w:val="28"/>
          <w:szCs w:val="28"/>
          <w:vertAlign w:val="superscript"/>
        </w:rPr>
        <w:t>2</w:t>
      </w:r>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outlineLvl w:val="1"/>
        <w:rPr>
          <w:rFonts w:ascii="Times New Roman" w:hAnsi="Times New Roman"/>
          <w:b/>
          <w:bCs/>
          <w:kern w:val="0"/>
          <w:sz w:val="28"/>
          <w:szCs w:val="28"/>
        </w:rPr>
      </w:pPr>
      <w:r w:rsidRPr="005A4A9B">
        <w:rPr>
          <w:rFonts w:ascii="Times New Roman" w:hAnsi="Times New Roman"/>
          <w:b/>
          <w:bCs/>
          <w:kern w:val="0"/>
          <w:sz w:val="28"/>
          <w:szCs w:val="28"/>
        </w:rPr>
        <w:t>Оценка типа телосложения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Типы телосложения: нормальный - мужской, патологические - женский, евнухоидный.</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мужской тип: высокий рост, широкие плечи, узкий таз, увеличение межакромиального (плечи) и уменьшение межвертельного размера (таз);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вирильный тип: средний рост, длинное туловище и короткие ноги, широкие плечи, узкий таз, увеличение межакромиального (плечи) и уменьшение межвертельного размера (таз);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евнухоидный тип: высокий рост, длинное туловище и длинные ноги, равные межакромиальный (плечи) и межвертельный размеры (таз).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Типы распределения подкожной жировой клетчатки: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Абдоминальный (андроидный) - избыточное отложение жировой ткани в области живота и верхней части туловища, отношение окружности талии к окружности бедер &gt; 0,85.</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Гиноидный (женский) - избыточное отложение жировой ткани в области ягодиц и бедер, отношение окружности талии к окружности бедер &lt; 0,85.</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Смешанный - равномерное распределение жира по всему телу.</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Индекс окружности талии/окружности бедер &gt; 0,85 при наличии ожирения свидетельствует о риске развития таких метаболических нарушений, как инсулинорезистентность, гиперинсулинемия, нарушение толерантности к глюкозе по диабетическому типу и гиперлипидемия.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Интерпретация результатов оценки состояния кожных покровов</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5102"/>
      </w:tblGrid>
      <w:tr w:rsidR="009E56FF" w:rsidRPr="005A4A9B">
        <w:tc>
          <w:tcPr>
            <w:tcW w:w="3969"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Кожные симптомы эндокринных заболеваний</w:t>
            </w:r>
          </w:p>
        </w:tc>
        <w:tc>
          <w:tcPr>
            <w:tcW w:w="5102"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Заболевания, которые могут оказать влияние на репродуктивное здоровье</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Гиперпигментация, в области лучезапястных суставов, ареол, наружных половых органов, рубцов, слизистых, ладонных складок</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Болезнь Аддисона. Синдром Нельсона. Нейроэндокринные опухоли.</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"Черный акантоз" - симметрично расположенные ворсинчатые и бородавчатые разрастания аспидно-черного цвета, расположенные в области подмышечных впадин и промежности</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Ожирение. Особые формы сахарного диабета. Метаболический синдром</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"Грязные локти"</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Гипотиреоз. Болезнь (синдром) Иценко-Кушинга</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Депигментация: генерализованная или локальная (витилиго)</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Пангипопитуитаризм. Болезнь Аддисона. Диффузный токсический зоб. Гипопаратиреоз (аутоиммунный)</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Сухая кожа</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Гипотиреоз</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Стрии</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Болезнь (синдром) Иценко-Кушинга, Юношеское ожирение со стриями</w:t>
            </w:r>
          </w:p>
        </w:tc>
      </w:tr>
      <w:tr w:rsidR="009E56FF" w:rsidRPr="005A4A9B">
        <w:tc>
          <w:tcPr>
            <w:tcW w:w="3969"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Алопеция</w:t>
            </w:r>
          </w:p>
        </w:tc>
        <w:tc>
          <w:tcPr>
            <w:tcW w:w="5102" w:type="dxa"/>
            <w:tcBorders>
              <w:top w:val="single" w:sz="4" w:space="0" w:color="auto"/>
              <w:left w:val="single" w:sz="4" w:space="0" w:color="auto"/>
              <w:bottom w:val="single" w:sz="4" w:space="0" w:color="auto"/>
              <w:right w:val="single" w:sz="4" w:space="0" w:color="auto"/>
            </w:tcBorders>
            <w:vAlign w:val="center"/>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Гипотиреоз. Тиреотоксикоз. Гипопитуитаризм. Вирильный синдром. Гиперпаратиреоз.</w:t>
            </w:r>
          </w:p>
        </w:tc>
      </w:tr>
    </w:tbl>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Рекомендовано провести пальпацию молочных желез пациента с целью раннего выявления гинекомастии. Осмотр проводят в положении стоя, сначала с опущенными, а затем с поднятыми за голову руками.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Оценивают:</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симметричность грудных желез;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форма грудных желез;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состояние сосков;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состояние кожного покрова.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Пальпацию осуществляют в вертикальном положении пациента, затем - в горизонтальном положении на кушетке на спине и на боку.</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Пальпаторно исследуют всю грудную железу: вокруг соска и последовательно по квадрантам. При пальпации определяют: консистенцию, наличие уплотнений, болезненность, выделения из сосков, размер и болезненность подмышечных лимфатических узлов. При выявлении узлового образования определяют: локализацию, размеры, подвижность, состояние краев образования.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Урологический осмотр при проведении диспансеризации мужчин</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репродуктивного возраста по оценке репродуктивного здоровья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Во время проведения физикального исследования стоит обратить внимание на оценку вторичных половых признаков: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определить объем (орхидометр Прадера), текстуру и консистенцию яичек;</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определить наличие семявыносящих протоков, варикоцеле и тургор придатков яичка;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исключить пальпируемые аномалии яичка, придатка и семявыносящих протоков и оценивать другие изменения, включая заболевания полового члена (фимоз, короткую уздечку, фиброзные узелки, эписпадию, гипоспадию и т.д.);</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оценить характер роста волос;</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осмотреть грудные железы (исключить гинекомастию).</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К типичным находкам при сборе анамнеза у пациентов с подозрением на нарушение репродуктивного здоровья относятся: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крипторхизм (одно- и двусторонний);</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перекрут и травма яичка;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инфекции мочеполовой системы;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воздействие токсинов окружающей среды;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 прием гонадотоксичных лекарственных препаратов (анаболические стероиды, химиотерапевтические препараты);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воздействие облучения или цитотоксических препаратов.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Типичные изменения для тестикулярной дисфункции, выявляемые при физикальном исследовании пациента: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изменение вторичных половых признаков;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изменение объема и/или консистенции яичек;</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образования яичка (подозрение на злокачественную опухоль);</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отсутствие яичка (с одно или двух сторон);</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гинекомастия;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варикоцеле.</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зависимости от результатов осмотра вводятся 3 группы репродуктивного здоровья: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I группа репродуктивного здоровья - репродуктивно здоровые мужчины.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К первой группе относятся мужчины, у которых не установлены заболевания репродуктивной системы и отсутствуют факторы риска их развития.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II группа репродуктивного здоровья - риск развития репродуктивных нарушений.</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Ко второй группе здоровья относятся мужчины, у которых не установлены заболевания репродуктивной системы, но имеются факторы риска их развития </w:t>
      </w:r>
      <w:hyperlink w:anchor="Par342" w:history="1">
        <w:r w:rsidRPr="005A4A9B">
          <w:rPr>
            <w:rFonts w:ascii="Times New Roman" w:hAnsi="Times New Roman"/>
            <w:color w:val="0000FF"/>
            <w:kern w:val="0"/>
            <w:sz w:val="28"/>
            <w:szCs w:val="28"/>
          </w:rPr>
          <w:t xml:space="preserve">(Приложение </w:t>
        </w:r>
        <w:r w:rsidR="005A4A9B" w:rsidRPr="005A4A9B">
          <w:rPr>
            <w:rFonts w:ascii="Times New Roman" w:hAnsi="Times New Roman"/>
            <w:color w:val="0000FF"/>
            <w:kern w:val="0"/>
            <w:sz w:val="28"/>
            <w:szCs w:val="28"/>
          </w:rPr>
          <w:t>2.</w:t>
        </w:r>
        <w:r w:rsidRPr="005A4A9B">
          <w:rPr>
            <w:rFonts w:ascii="Times New Roman" w:hAnsi="Times New Roman"/>
            <w:color w:val="0000FF"/>
            <w:kern w:val="0"/>
            <w:sz w:val="28"/>
            <w:szCs w:val="28"/>
          </w:rPr>
          <w:t>3</w:t>
        </w:r>
        <w:r w:rsidR="005A4A9B" w:rsidRPr="005A4A9B">
          <w:rPr>
            <w:rFonts w:ascii="Times New Roman" w:hAnsi="Times New Roman"/>
            <w:color w:val="0000FF"/>
            <w:kern w:val="0"/>
            <w:sz w:val="28"/>
            <w:szCs w:val="28"/>
          </w:rPr>
          <w:t>.</w:t>
        </w:r>
        <w:r w:rsidRPr="005A4A9B">
          <w:rPr>
            <w:rFonts w:ascii="Times New Roman" w:hAnsi="Times New Roman"/>
            <w:color w:val="0000FF"/>
            <w:kern w:val="0"/>
            <w:sz w:val="28"/>
            <w:szCs w:val="28"/>
          </w:rPr>
          <w:t>)</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III группа репродуктивного здоровья - имеются репродуктивные нарушения.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К третьей группе здоровья относятся мужчины, имеющие заболевания репродуктивной системы или доказанное снижение фертильности </w:t>
      </w:r>
      <w:hyperlink w:anchor="Par342" w:history="1">
        <w:r w:rsidRPr="005A4A9B">
          <w:rPr>
            <w:rFonts w:ascii="Times New Roman" w:hAnsi="Times New Roman"/>
            <w:color w:val="0000FF"/>
            <w:kern w:val="0"/>
            <w:sz w:val="28"/>
            <w:szCs w:val="28"/>
          </w:rPr>
          <w:t>(Приложение</w:t>
        </w:r>
        <w:r w:rsidR="005A4A9B" w:rsidRPr="005A4A9B">
          <w:rPr>
            <w:rFonts w:ascii="Times New Roman" w:hAnsi="Times New Roman"/>
            <w:color w:val="0000FF"/>
            <w:kern w:val="0"/>
            <w:sz w:val="28"/>
            <w:szCs w:val="28"/>
          </w:rPr>
          <w:t xml:space="preserve"> 2.</w:t>
        </w:r>
        <w:r w:rsidRPr="005A4A9B">
          <w:rPr>
            <w:rFonts w:ascii="Times New Roman" w:hAnsi="Times New Roman"/>
            <w:color w:val="0000FF"/>
            <w:kern w:val="0"/>
            <w:sz w:val="28"/>
            <w:szCs w:val="28"/>
          </w:rPr>
          <w:t>3</w:t>
        </w:r>
        <w:r w:rsidR="005A4A9B" w:rsidRPr="005A4A9B">
          <w:rPr>
            <w:rFonts w:ascii="Times New Roman" w:hAnsi="Times New Roman"/>
            <w:color w:val="0000FF"/>
            <w:kern w:val="0"/>
            <w:sz w:val="28"/>
            <w:szCs w:val="28"/>
          </w:rPr>
          <w:t>.</w:t>
        </w:r>
        <w:r w:rsidRPr="005A4A9B">
          <w:rPr>
            <w:rFonts w:ascii="Times New Roman" w:hAnsi="Times New Roman"/>
            <w:color w:val="0000FF"/>
            <w:kern w:val="0"/>
            <w:sz w:val="28"/>
            <w:szCs w:val="28"/>
          </w:rPr>
          <w:t>)</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Мужчины I группы репродуктивного здоровья проходят Д РЗ в установленном порядке, в том числе в рамках обследования, предусмотренного данными методическими рекомендациями.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Мужчины II группы репродуктивного здоровья в течение 6 месяцев направляются на консультацию врача-уролога в медицинскую организацию (поликлинику) по месту жительства для более детального обследования и устранения факторов риска. Дальнейшее оказание медицинской помощи осуществляется в соответствии с клиническими рекомендациями и </w:t>
      </w:r>
      <w:hyperlink r:id="rId39" w:history="1">
        <w:r w:rsidRPr="005A4A9B">
          <w:rPr>
            <w:rFonts w:ascii="Times New Roman" w:hAnsi="Times New Roman"/>
            <w:color w:val="0000FF"/>
            <w:kern w:val="0"/>
            <w:sz w:val="28"/>
            <w:szCs w:val="28"/>
          </w:rPr>
          <w:t>Порядком</w:t>
        </w:r>
      </w:hyperlink>
      <w:r w:rsidRPr="005A4A9B">
        <w:rPr>
          <w:rFonts w:ascii="Times New Roman" w:hAnsi="Times New Roman"/>
          <w:kern w:val="0"/>
          <w:sz w:val="28"/>
          <w:szCs w:val="28"/>
        </w:rPr>
        <w:t xml:space="preserve"> оказания медицинской помощи взрослому населению по профилю "урология", утвержденным приказом Минздрава России от 12.11.2012 N 907н.</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Мужчины, имеющие ожирение (ИМТ - 30 - 40) и избыточную массу тела (ИМТ - 25 - 29,9) (при окружности талии более 102 см) направляются для углубленного профилактического консультирования и дальнейшего диспансерного наблюдения в Центр здоровья.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Мужчины, перенесшие ранее инфекции, передаваемые половым путем (хламидиоз, трихомониаз, гонорея, уреаплазменная, микоплазменная инфекция, вирус папилломы человека) (ответ "Да" на </w:t>
      </w:r>
      <w:hyperlink w:anchor="Par240" w:history="1">
        <w:r w:rsidRPr="005A4A9B">
          <w:rPr>
            <w:rFonts w:ascii="Times New Roman" w:hAnsi="Times New Roman"/>
            <w:color w:val="0000FF"/>
            <w:kern w:val="0"/>
            <w:sz w:val="28"/>
            <w:szCs w:val="28"/>
          </w:rPr>
          <w:t>вопрос N 17</w:t>
        </w:r>
      </w:hyperlink>
      <w:r w:rsidRPr="005A4A9B">
        <w:rPr>
          <w:rFonts w:ascii="Times New Roman" w:hAnsi="Times New Roman"/>
          <w:kern w:val="0"/>
          <w:sz w:val="28"/>
          <w:szCs w:val="28"/>
        </w:rPr>
        <w:t xml:space="preserve"> анамнестической анкеты), </w:t>
      </w:r>
      <w:r w:rsidRPr="005A4A9B">
        <w:rPr>
          <w:rFonts w:ascii="Times New Roman" w:hAnsi="Times New Roman"/>
          <w:kern w:val="0"/>
          <w:sz w:val="28"/>
          <w:szCs w:val="28"/>
        </w:rPr>
        <w:lastRenderedPageBreak/>
        <w:t>направляются для углубленного профилактического консультирования в Центр здоровья.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Пациенты III группы здоровья в течение 1 месяца направляются к врачу-урологу регионального Центра охраны здоровья семьи и репродукции, либо при его отсутствии к врачу-урологу отделения репродуктивного здоровья Перинатального центра, либо при его отсутствии к врачу-урологу областной больницы, получившему дополнительное образование (имеющему практический опыт) в области андрологии/диагностики и лечения заболеваний мужской репродуктивной системы.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случае выявления у мужчины инфекций, передаваемых половым путем, половая партнерша этого мужчины направляется на консультацию к врачу-специалисту.</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outlineLvl w:val="1"/>
        <w:rPr>
          <w:rFonts w:ascii="Times New Roman" w:hAnsi="Times New Roman"/>
          <w:b/>
          <w:bCs/>
          <w:kern w:val="0"/>
          <w:sz w:val="28"/>
          <w:szCs w:val="28"/>
        </w:rPr>
      </w:pPr>
      <w:r w:rsidRPr="005A4A9B">
        <w:rPr>
          <w:rFonts w:ascii="Times New Roman" w:hAnsi="Times New Roman"/>
          <w:b/>
          <w:bCs/>
          <w:kern w:val="0"/>
          <w:sz w:val="28"/>
          <w:szCs w:val="28"/>
        </w:rPr>
        <w:t>Заключение</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Ключевым аспектом сохранения репродуктивного здоровья мужчины является своевременность выявления заболеваний и всесторонняя оценка мужского здоровья. Часто мужское бесплодие выявляется у мужчин, которые не предъявляют каких-либо жалоб со стороны репродуктивной системы. Поэтому проведение активной и многоступенчатой профилактической работы со стороны системы здравоохранения имеет важное значение. Несмотря на способность мужчины к зачатию ребенка даже в старшем возрасте, с каждым годом вероятность этого события уменьшается. Шанс родить живого ребенка при возрасте будущего отца старше 35 лет в 2 раза ниже, по сравнению с более молодыми отцами, даже при применении экстракорпорального оплодотворения. Кроме того, дети, рожденные от возрастных отцов, отличаются худшими показателями здоровья. Так, существуют убедительные доказательства, что с возрастом отца тесно связана более высокая вероятность развития у ребенка шизофрении, расстройств аутистического спектра, острого лимфобластного лейкоза, и также многих врожденных синдромов и аномалий развития .</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Другим важным фактором возникновения бесплодия являются ИППП. Абсолютный риск бесплодия после перенесенного одностороннего эпидидимита может достигать 35%. Воспаление в мужском половом тракте нарушает целостность генетического материала сперматозоидов, что может приводить к прерыванию береме</w:t>
      </w:r>
      <w:r w:rsidR="005A4A9B" w:rsidRPr="005A4A9B">
        <w:rPr>
          <w:rFonts w:ascii="Times New Roman" w:hAnsi="Times New Roman"/>
          <w:kern w:val="0"/>
          <w:sz w:val="28"/>
          <w:szCs w:val="28"/>
        </w:rPr>
        <w:t>нности у женщины в ранние сроки</w:t>
      </w:r>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Необходимым условием фертильности мужчины является нормальное состояние эндокринной системы и поддержание физиологичного уровня половых гормонов. Также у мужчин наличие избыточной массы тела доказано приводит к снижению уровня тестостерона. При этом на 2021 год в России зарегистрировано 1,4 млн взрослых и 382 тыс. детей до 14 лет, страдающих ожирением</w:t>
      </w:r>
      <w:r w:rsidR="005A4A9B"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Поэтому активная оценка состояния репродуктивной системы мужчин репродуктивного возраста является действенным инструментом ранней диагностики и профилактики бесплодия и может способствовать полноценной реализации репродуктивного потенциала.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Данный алгоритм позволяет акцентировать внимание пациентов и врачей первичного звена на возможные проблемы со стороны половых органов и лечебно-профилактических мероприятий, а также направить пациента на дальнейшие этапы оказания помощи и восстановление репродуктивной функции.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выявлении у мужчины в процессе Д РЗ медицинских показаний к проведению осмотров (консультаций) врачами-специалистами, исследований и мероприятий, не входящих в объем Д РЗ, они назначаются и выполняются в соответствии с положениями порядков оказания медицинской помощи по профилю выявленного или предполагаемого заболевания (состояния), с учетом стандартов медицинской помощи, а также на основе клинических рекомендаций.</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9E56FF" w:rsidRDefault="009E56FF" w:rsidP="005A4A9B">
      <w:pPr>
        <w:autoSpaceDE w:val="0"/>
        <w:autoSpaceDN w:val="0"/>
        <w:adjustRightInd w:val="0"/>
        <w:spacing w:after="0" w:line="240" w:lineRule="auto"/>
        <w:jc w:val="right"/>
        <w:outlineLvl w:val="0"/>
        <w:rPr>
          <w:rFonts w:ascii="Times New Roman" w:hAnsi="Times New Roman"/>
          <w:kern w:val="0"/>
          <w:sz w:val="28"/>
          <w:szCs w:val="28"/>
        </w:rPr>
      </w:pPr>
      <w:r w:rsidRPr="005A4A9B">
        <w:rPr>
          <w:rFonts w:ascii="Times New Roman" w:hAnsi="Times New Roman"/>
          <w:kern w:val="0"/>
          <w:sz w:val="28"/>
          <w:szCs w:val="28"/>
        </w:rPr>
        <w:lastRenderedPageBreak/>
        <w:t xml:space="preserve">Приложение </w:t>
      </w:r>
      <w:r w:rsidR="005A4A9B" w:rsidRPr="005A4A9B">
        <w:rPr>
          <w:rFonts w:ascii="Times New Roman" w:hAnsi="Times New Roman"/>
          <w:kern w:val="0"/>
          <w:sz w:val="28"/>
          <w:szCs w:val="28"/>
        </w:rPr>
        <w:t>2.</w:t>
      </w:r>
      <w:r w:rsidRPr="005A4A9B">
        <w:rPr>
          <w:rFonts w:ascii="Times New Roman" w:hAnsi="Times New Roman"/>
          <w:kern w:val="0"/>
          <w:sz w:val="28"/>
          <w:szCs w:val="28"/>
        </w:rPr>
        <w:t>1</w:t>
      </w:r>
      <w:r w:rsidR="005A4A9B" w:rsidRPr="005A4A9B">
        <w:rPr>
          <w:rFonts w:ascii="Times New Roman" w:hAnsi="Times New Roman"/>
          <w:kern w:val="0"/>
          <w:sz w:val="28"/>
          <w:szCs w:val="28"/>
        </w:rPr>
        <w:t>.</w:t>
      </w:r>
    </w:p>
    <w:p w:rsidR="005A4A9B" w:rsidRPr="005A4A9B" w:rsidRDefault="005A4A9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w:t>
      </w:r>
      <w:r w:rsidR="00A80BC5">
        <w:rPr>
          <w:rFonts w:ascii="Times New Roman" w:hAnsi="Times New Roman"/>
          <w:kern w:val="0"/>
          <w:sz w:val="28"/>
          <w:szCs w:val="28"/>
          <w:lang w:eastAsia="en-US"/>
        </w:rPr>
        <w:t>10</w:t>
      </w:r>
      <w:r w:rsidRPr="005A4A9B">
        <w:rPr>
          <w:rFonts w:ascii="Times New Roman" w:hAnsi="Times New Roman"/>
          <w:kern w:val="0"/>
          <w:sz w:val="28"/>
          <w:szCs w:val="28"/>
          <w:lang w:eastAsia="en-US"/>
        </w:rPr>
        <w:t xml:space="preserve">» </w:t>
      </w:r>
      <w:r w:rsidR="00A80BC5">
        <w:rPr>
          <w:rFonts w:ascii="Times New Roman" w:hAnsi="Times New Roman"/>
          <w:kern w:val="0"/>
          <w:sz w:val="28"/>
          <w:szCs w:val="28"/>
          <w:lang w:eastAsia="en-US"/>
        </w:rPr>
        <w:t>апреля</w:t>
      </w:r>
      <w:r w:rsidRPr="005A4A9B">
        <w:rPr>
          <w:rFonts w:ascii="Times New Roman" w:hAnsi="Times New Roman"/>
          <w:kern w:val="0"/>
          <w:sz w:val="28"/>
          <w:szCs w:val="28"/>
          <w:lang w:eastAsia="en-US"/>
        </w:rPr>
        <w:t xml:space="preserve"> 202</w:t>
      </w:r>
      <w:r w:rsidR="00A80BC5">
        <w:rPr>
          <w:rFonts w:ascii="Times New Roman" w:hAnsi="Times New Roman"/>
          <w:kern w:val="0"/>
          <w:sz w:val="28"/>
          <w:szCs w:val="28"/>
          <w:lang w:eastAsia="en-US"/>
        </w:rPr>
        <w:t>4</w:t>
      </w:r>
      <w:r w:rsidRPr="005A4A9B">
        <w:rPr>
          <w:rFonts w:ascii="Times New Roman" w:hAnsi="Times New Roman"/>
          <w:kern w:val="0"/>
          <w:sz w:val="28"/>
          <w:szCs w:val="28"/>
          <w:lang w:eastAsia="en-US"/>
        </w:rPr>
        <w:t xml:space="preserve"> г №____</w:t>
      </w:r>
    </w:p>
    <w:p w:rsidR="005A4A9B" w:rsidRP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1" w:name="Par159"/>
      <w:bookmarkEnd w:id="21"/>
      <w:r w:rsidRPr="005A4A9B">
        <w:rPr>
          <w:rFonts w:ascii="Times New Roman" w:hAnsi="Times New Roman"/>
          <w:kern w:val="0"/>
          <w:sz w:val="28"/>
          <w:szCs w:val="28"/>
        </w:rPr>
        <w:t>Анамнестическая анкета</w:t>
      </w:r>
    </w:p>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для оценки риска нарушений репродуктивного здоровья</w:t>
      </w:r>
    </w:p>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для мужчин 18 - 49 лет</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7370"/>
        <w:gridCol w:w="567"/>
        <w:gridCol w:w="567"/>
      </w:tblGrid>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N п/п</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Вопрос</w:t>
            </w:r>
          </w:p>
        </w:tc>
        <w:tc>
          <w:tcPr>
            <w:tcW w:w="1134" w:type="dxa"/>
            <w:gridSpan w:val="2"/>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Ответ</w:t>
            </w:r>
          </w:p>
        </w:tc>
      </w:tr>
      <w:tr w:rsidR="009E56FF" w:rsidRPr="005A4A9B">
        <w:tc>
          <w:tcPr>
            <w:tcW w:w="9071" w:type="dxa"/>
            <w:gridSpan w:val="4"/>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Поведенческие факторы риска:</w:t>
            </w:r>
          </w:p>
        </w:tc>
      </w:tr>
      <w:tr w:rsidR="009E56FF" w:rsidRPr="005A4A9B">
        <w:tc>
          <w:tcPr>
            <w:tcW w:w="567" w:type="dxa"/>
            <w:vMerge w:val="restart"/>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Есть ли у Вас родные дети?</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vMerge/>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Планируете ли Вы в дальнейшем зачать ребенка?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1.</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Посещаете ли вы регулярно бани, сауны и другие места с повышенной температурой окружающей среды?</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9071" w:type="dxa"/>
            <w:gridSpan w:val="4"/>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Репродуктивная функция</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2.</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Возраст начала половой жизни (полных лет)?</w:t>
            </w:r>
          </w:p>
        </w:tc>
        <w:tc>
          <w:tcPr>
            <w:tcW w:w="1134" w:type="dxa"/>
            <w:gridSpan w:val="2"/>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2" w:name="Par182"/>
            <w:bookmarkEnd w:id="22"/>
            <w:r w:rsidRPr="005A4A9B">
              <w:rPr>
                <w:rFonts w:ascii="Times New Roman" w:hAnsi="Times New Roman"/>
                <w:kern w:val="0"/>
                <w:sz w:val="28"/>
                <w:szCs w:val="28"/>
              </w:rPr>
              <w:t>3.</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Были ли у вас в течение последних 12 месяцев половые контакты без использования презерватива?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4.</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Планируете ли Вы с супругой (партнершей) зачатие ребенка в течение ближайших 12 месяцев?</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3" w:name="Par190"/>
            <w:bookmarkEnd w:id="23"/>
            <w:r w:rsidRPr="005A4A9B">
              <w:rPr>
                <w:rFonts w:ascii="Times New Roman" w:hAnsi="Times New Roman"/>
                <w:kern w:val="0"/>
                <w:sz w:val="28"/>
                <w:szCs w:val="28"/>
              </w:rPr>
              <w:t>5.</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Было ли так, что у партнерши не наступала беременность более чем через 12 месяцев регулярной половой жизни без предохранения?</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4" w:name="Par194"/>
            <w:bookmarkEnd w:id="24"/>
            <w:r w:rsidRPr="005A4A9B">
              <w:rPr>
                <w:rFonts w:ascii="Times New Roman" w:hAnsi="Times New Roman"/>
                <w:kern w:val="0"/>
                <w:sz w:val="28"/>
                <w:szCs w:val="28"/>
              </w:rPr>
              <w:t>6.</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Наступали ли у Ваших половых партнерш замершие беременности или самопроизвольные аборты?</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9071" w:type="dxa"/>
            <w:gridSpan w:val="4"/>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Другие жалобы</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5" w:name="Par199"/>
            <w:bookmarkEnd w:id="25"/>
            <w:r w:rsidRPr="005A4A9B">
              <w:rPr>
                <w:rFonts w:ascii="Times New Roman" w:hAnsi="Times New Roman"/>
                <w:kern w:val="0"/>
                <w:sz w:val="28"/>
                <w:szCs w:val="28"/>
              </w:rPr>
              <w:t>7.</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Учащенное, болезненное или затрудненное мочеиспускание, выделения из мочеиспускательного канала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8.</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Регулярная, не связанная с приемом большого количества жидкости необходимость просыпаться ночью, чтобы помочиться</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6" w:name="Par207"/>
            <w:bookmarkEnd w:id="26"/>
            <w:r w:rsidRPr="005A4A9B">
              <w:rPr>
                <w:rFonts w:ascii="Times New Roman" w:hAnsi="Times New Roman"/>
                <w:kern w:val="0"/>
                <w:sz w:val="28"/>
                <w:szCs w:val="28"/>
              </w:rPr>
              <w:t>9.</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 xml:space="preserve">Боли внизу живота (в промежности, в области мошонки, в </w:t>
            </w:r>
            <w:r w:rsidRPr="005A4A9B">
              <w:rPr>
                <w:rFonts w:ascii="Times New Roman" w:hAnsi="Times New Roman"/>
                <w:kern w:val="0"/>
                <w:sz w:val="28"/>
                <w:szCs w:val="28"/>
              </w:rPr>
              <w:lastRenderedPageBreak/>
              <w:t>половом члене)</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lastRenderedPageBreak/>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7" w:name="Par211"/>
            <w:bookmarkEnd w:id="27"/>
            <w:r w:rsidRPr="005A4A9B">
              <w:rPr>
                <w:rFonts w:ascii="Times New Roman" w:hAnsi="Times New Roman"/>
                <w:kern w:val="0"/>
                <w:sz w:val="28"/>
                <w:szCs w:val="28"/>
              </w:rPr>
              <w:lastRenderedPageBreak/>
              <w:t>10.</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Беспокоящие состояния со стороны половых органов (изменение формы, высыпания, отделяемое из мочеиспускательного канала)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9071" w:type="dxa"/>
            <w:gridSpan w:val="4"/>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Перенесенные урологические заболевания</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8" w:name="Par216"/>
            <w:bookmarkEnd w:id="28"/>
            <w:r w:rsidRPr="005A4A9B">
              <w:rPr>
                <w:rFonts w:ascii="Times New Roman" w:hAnsi="Times New Roman"/>
                <w:kern w:val="0"/>
                <w:sz w:val="28"/>
                <w:szCs w:val="28"/>
              </w:rPr>
              <w:t>11.</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Крипторхизм</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29" w:name="Par220"/>
            <w:bookmarkEnd w:id="29"/>
            <w:r w:rsidRPr="005A4A9B">
              <w:rPr>
                <w:rFonts w:ascii="Times New Roman" w:hAnsi="Times New Roman"/>
                <w:kern w:val="0"/>
                <w:sz w:val="28"/>
                <w:szCs w:val="28"/>
              </w:rPr>
              <w:t>12.</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Гипоспадия</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13.</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Фимоз</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14.</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Кисты или опухоли яичек или придатков яичка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0" w:name="Par232"/>
            <w:bookmarkEnd w:id="30"/>
            <w:r w:rsidRPr="005A4A9B">
              <w:rPr>
                <w:rFonts w:ascii="Times New Roman" w:hAnsi="Times New Roman"/>
                <w:kern w:val="0"/>
                <w:sz w:val="28"/>
                <w:szCs w:val="28"/>
              </w:rPr>
              <w:t>15.</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Простатит</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1" w:name="Par236"/>
            <w:bookmarkEnd w:id="31"/>
            <w:r w:rsidRPr="005A4A9B">
              <w:rPr>
                <w:rFonts w:ascii="Times New Roman" w:hAnsi="Times New Roman"/>
                <w:kern w:val="0"/>
                <w:sz w:val="28"/>
                <w:szCs w:val="28"/>
              </w:rPr>
              <w:t>16.</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Эпидидимит</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17.</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Инфекции, передаваемые половым путем</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r w:rsidRPr="005A4A9B">
              <w:rPr>
                <w:rFonts w:ascii="Times New Roman" w:hAnsi="Times New Roman"/>
                <w:kern w:val="0"/>
                <w:sz w:val="28"/>
                <w:szCs w:val="28"/>
              </w:rPr>
              <w:t>18.</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Перенесенные урологические операции</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2" w:name="Par248"/>
            <w:bookmarkEnd w:id="32"/>
            <w:r w:rsidRPr="005A4A9B">
              <w:rPr>
                <w:rFonts w:ascii="Times New Roman" w:hAnsi="Times New Roman"/>
                <w:kern w:val="0"/>
                <w:sz w:val="28"/>
                <w:szCs w:val="28"/>
              </w:rPr>
              <w:t>19.</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Эпидемический паротит (свинка)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9071" w:type="dxa"/>
            <w:gridSpan w:val="4"/>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outlineLvl w:val="1"/>
              <w:rPr>
                <w:rFonts w:ascii="Times New Roman" w:hAnsi="Times New Roman"/>
                <w:kern w:val="0"/>
                <w:sz w:val="28"/>
                <w:szCs w:val="28"/>
              </w:rPr>
            </w:pPr>
            <w:r w:rsidRPr="005A4A9B">
              <w:rPr>
                <w:rFonts w:ascii="Times New Roman" w:hAnsi="Times New Roman"/>
                <w:kern w:val="0"/>
                <w:sz w:val="28"/>
                <w:szCs w:val="28"/>
              </w:rPr>
              <w:t>Перенесенные заболевания других органов:</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3" w:name="Par253"/>
            <w:bookmarkEnd w:id="33"/>
            <w:r w:rsidRPr="005A4A9B">
              <w:rPr>
                <w:rFonts w:ascii="Times New Roman" w:hAnsi="Times New Roman"/>
                <w:kern w:val="0"/>
                <w:sz w:val="28"/>
                <w:szCs w:val="28"/>
              </w:rPr>
              <w:t>20.</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Аутоиммунные или ревматические заболевания, требующие приема глюкокортикоидов и/или цитостатиков</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4" w:name="Par257"/>
            <w:bookmarkEnd w:id="34"/>
            <w:r w:rsidRPr="005A4A9B">
              <w:rPr>
                <w:rFonts w:ascii="Times New Roman" w:hAnsi="Times New Roman"/>
                <w:kern w:val="0"/>
                <w:sz w:val="28"/>
                <w:szCs w:val="28"/>
              </w:rPr>
              <w:t>21.</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Онкологические заболевания любой локализации, требующие химио- или лучевой терапии</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5" w:name="Par261"/>
            <w:bookmarkEnd w:id="35"/>
            <w:r w:rsidRPr="005A4A9B">
              <w:rPr>
                <w:rFonts w:ascii="Times New Roman" w:hAnsi="Times New Roman"/>
                <w:kern w:val="0"/>
                <w:sz w:val="28"/>
                <w:szCs w:val="28"/>
              </w:rPr>
              <w:t>22.</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Сахарный диабет I или II типа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r w:rsidR="009E56FF" w:rsidRPr="005A4A9B">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center"/>
              <w:rPr>
                <w:rFonts w:ascii="Times New Roman" w:hAnsi="Times New Roman"/>
                <w:kern w:val="0"/>
                <w:sz w:val="28"/>
                <w:szCs w:val="28"/>
              </w:rPr>
            </w:pPr>
            <w:bookmarkStart w:id="36" w:name="Par265"/>
            <w:bookmarkEnd w:id="36"/>
            <w:r w:rsidRPr="005A4A9B">
              <w:rPr>
                <w:rFonts w:ascii="Times New Roman" w:hAnsi="Times New Roman"/>
                <w:kern w:val="0"/>
                <w:sz w:val="28"/>
                <w:szCs w:val="28"/>
              </w:rPr>
              <w:t>23.</w:t>
            </w:r>
          </w:p>
        </w:tc>
        <w:tc>
          <w:tcPr>
            <w:tcW w:w="7370"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r w:rsidRPr="005A4A9B">
              <w:rPr>
                <w:rFonts w:ascii="Times New Roman" w:hAnsi="Times New Roman"/>
                <w:kern w:val="0"/>
                <w:sz w:val="28"/>
                <w:szCs w:val="28"/>
              </w:rPr>
              <w:t>Заболевания других органов и систем (сердца и сосудов, легких, желудочно-кишечного тракта, почек, мочевого пузыря, щитовидной железы, нервной системы, аллергические состояния)</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да</w:t>
            </w:r>
          </w:p>
        </w:tc>
        <w:tc>
          <w:tcPr>
            <w:tcW w:w="567" w:type="dxa"/>
            <w:tcBorders>
              <w:top w:val="single" w:sz="4" w:space="0" w:color="auto"/>
              <w:left w:val="single" w:sz="4" w:space="0" w:color="auto"/>
              <w:bottom w:val="single" w:sz="4" w:space="0" w:color="auto"/>
              <w:right w:val="single" w:sz="4" w:space="0" w:color="auto"/>
            </w:tcBorders>
          </w:tcPr>
          <w:p w:rsidR="009E56FF" w:rsidRPr="005A4A9B" w:rsidRDefault="009E56FF" w:rsidP="005A4A9B">
            <w:pPr>
              <w:autoSpaceDE w:val="0"/>
              <w:autoSpaceDN w:val="0"/>
              <w:adjustRightInd w:val="0"/>
              <w:spacing w:after="0" w:line="240" w:lineRule="auto"/>
              <w:rPr>
                <w:rFonts w:ascii="Times New Roman" w:hAnsi="Times New Roman"/>
                <w:kern w:val="0"/>
                <w:sz w:val="28"/>
                <w:szCs w:val="28"/>
              </w:rPr>
            </w:pPr>
            <w:r w:rsidRPr="005A4A9B">
              <w:rPr>
                <w:rFonts w:ascii="Times New Roman" w:hAnsi="Times New Roman"/>
                <w:kern w:val="0"/>
                <w:sz w:val="28"/>
                <w:szCs w:val="28"/>
              </w:rPr>
              <w:t>нет</w:t>
            </w:r>
          </w:p>
        </w:tc>
      </w:tr>
    </w:tbl>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9E56FF" w:rsidRDefault="009E56FF" w:rsidP="005A4A9B">
      <w:pPr>
        <w:autoSpaceDE w:val="0"/>
        <w:autoSpaceDN w:val="0"/>
        <w:adjustRightInd w:val="0"/>
        <w:spacing w:after="0" w:line="240" w:lineRule="auto"/>
        <w:jc w:val="right"/>
        <w:outlineLvl w:val="0"/>
        <w:rPr>
          <w:rFonts w:ascii="Times New Roman" w:hAnsi="Times New Roman"/>
          <w:kern w:val="0"/>
          <w:sz w:val="28"/>
          <w:szCs w:val="28"/>
        </w:rPr>
      </w:pPr>
      <w:r w:rsidRPr="005A4A9B">
        <w:rPr>
          <w:rFonts w:ascii="Times New Roman" w:hAnsi="Times New Roman"/>
          <w:kern w:val="0"/>
          <w:sz w:val="28"/>
          <w:szCs w:val="28"/>
        </w:rPr>
        <w:lastRenderedPageBreak/>
        <w:t xml:space="preserve">Приложение </w:t>
      </w:r>
      <w:r w:rsidR="005A4A9B" w:rsidRPr="005A4A9B">
        <w:rPr>
          <w:rFonts w:ascii="Times New Roman" w:hAnsi="Times New Roman"/>
          <w:kern w:val="0"/>
          <w:sz w:val="28"/>
          <w:szCs w:val="28"/>
        </w:rPr>
        <w:t>2.</w:t>
      </w:r>
      <w:r w:rsidRPr="005A4A9B">
        <w:rPr>
          <w:rFonts w:ascii="Times New Roman" w:hAnsi="Times New Roman"/>
          <w:kern w:val="0"/>
          <w:sz w:val="28"/>
          <w:szCs w:val="28"/>
        </w:rPr>
        <w:t>2</w:t>
      </w:r>
    </w:p>
    <w:p w:rsidR="005A4A9B" w:rsidRPr="005A4A9B" w:rsidRDefault="005A4A9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w:t>
      </w:r>
      <w:r w:rsidR="00A80BC5">
        <w:rPr>
          <w:rFonts w:ascii="Times New Roman" w:hAnsi="Times New Roman"/>
          <w:kern w:val="0"/>
          <w:sz w:val="28"/>
          <w:szCs w:val="28"/>
          <w:lang w:eastAsia="en-US"/>
        </w:rPr>
        <w:t>10</w:t>
      </w:r>
      <w:r w:rsidRPr="005A4A9B">
        <w:rPr>
          <w:rFonts w:ascii="Times New Roman" w:hAnsi="Times New Roman"/>
          <w:kern w:val="0"/>
          <w:sz w:val="28"/>
          <w:szCs w:val="28"/>
          <w:lang w:eastAsia="en-US"/>
        </w:rPr>
        <w:t>»</w:t>
      </w:r>
      <w:r w:rsidR="00A80BC5">
        <w:rPr>
          <w:rFonts w:ascii="Times New Roman" w:hAnsi="Times New Roman"/>
          <w:kern w:val="0"/>
          <w:sz w:val="28"/>
          <w:szCs w:val="28"/>
          <w:lang w:eastAsia="en-US"/>
        </w:rPr>
        <w:t xml:space="preserve"> апреля</w:t>
      </w:r>
      <w:r w:rsidRPr="005A4A9B">
        <w:rPr>
          <w:rFonts w:ascii="Times New Roman" w:hAnsi="Times New Roman"/>
          <w:kern w:val="0"/>
          <w:sz w:val="28"/>
          <w:szCs w:val="28"/>
          <w:lang w:eastAsia="en-US"/>
        </w:rPr>
        <w:t xml:space="preserve"> 202</w:t>
      </w:r>
      <w:r w:rsidR="00A80BC5">
        <w:rPr>
          <w:rFonts w:ascii="Times New Roman" w:hAnsi="Times New Roman"/>
          <w:kern w:val="0"/>
          <w:sz w:val="28"/>
          <w:szCs w:val="28"/>
          <w:lang w:eastAsia="en-US"/>
        </w:rPr>
        <w:t>4</w:t>
      </w:r>
      <w:r w:rsidRPr="005A4A9B">
        <w:rPr>
          <w:rFonts w:ascii="Times New Roman" w:hAnsi="Times New Roman"/>
          <w:kern w:val="0"/>
          <w:sz w:val="28"/>
          <w:szCs w:val="28"/>
          <w:lang w:eastAsia="en-US"/>
        </w:rPr>
        <w:t xml:space="preserve"> г №____</w:t>
      </w:r>
    </w:p>
    <w:p w:rsidR="005A4A9B" w:rsidRP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ПОРЯДОК</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ВЫПОЛНЕНИЯ ЛАБОРАТОРНЫХ И ИНСТРУМЕНТАЛЬНЫХ</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МЕТОДОВ ИССЛЕДОВАНИЯ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рамках второго этапа диспансеризации мужчин репродуктивного возраста по оценке репродуктивного здоровья предусмотрено выполнение следующих методов исследования: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спермограмму;</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ультразвуковое исследование предстательной железы и органов мошонки.</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Организация выполнения спермограммы</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рамках данных методических рекомендаций спермограмма и анализ эякулята признаются равнозначными понятиями.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Спермограмма должна выполняться вручную в соответствии с требованиями 6-го издания Лабораторного руководства Всемирной организации здравоохранения по исследованию и обработке эякулята человека (далее - Руководство ВОЗ). При невозможности обеспечения соответствия требованиям 6-го издания Руководства ВОЗ, спермограмма может выполняться в соответствии с требованиями 5-го издания Руководства ВОЗ.</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При отсутствии достаточных мощностей для выполнения ручного анализа эякулята допустимо применять автоматизированные системы (анализаторы эякулята), зарегистрированные в качестве медицинских изделий в соответствии с законодательством РФ.</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Подготовка к анализу эякулята (спермограмме)</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Мужчина должен получить четкие указания относительно сбора образца эякулята.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Основная рекомендация касается сбора эякулята путем мастурбации. Прерванный половой акт не рекомендуется и должен применяться только в исключительных случаях из-за риска неполного сбора и загрязнения влагалищным отделяемым и клетками.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В исключительных обстоятельствах альтернативным вариантом могут быть специальные презервативы для исследования фертильности, но в этом случае для исследования не будет доступен весь эякулят, и образец, вероятно, будет загрязнен в </w:t>
      </w:r>
      <w:r w:rsidRPr="005A4A9B">
        <w:rPr>
          <w:rFonts w:ascii="Times New Roman" w:hAnsi="Times New Roman"/>
          <w:kern w:val="0"/>
          <w:sz w:val="28"/>
          <w:szCs w:val="28"/>
        </w:rPr>
        <w:lastRenderedPageBreak/>
        <w:t>результате контакта с кожей полового члена и в некоторой мере с влагалищным отделяемым и клетками на внешней стороне презерватива. Противозачаточные презервативы не могут быть использованы из-за наличия в них спермицидных веществ. Обычные латексные презервативы не должны использоваться для сбора эякулята, поскольку они содержат вещества, препятствующие подвижности сперматозоидов.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Следует избегать использования лубрикантов, поскольку они могут загрязнить эякулят и изменить его параметры. При крайней необходимости следует использовать проверенные не токсичные для сперматозоидов лубриканты.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Эякулят должен быть собран полностью, и мужчина должен сообщить о любых потерях какой-либо части образца.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Эякулят должен быть собран минимум через 2 дня и максимум через 7 дней воздержания от эякуляции.</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этот период нельзя принимать алкоголь, лекарственные препараты (исключение: жизненно необходимые лекарственные препараты, назначенные врачом для постоянного применения, отменять не надо), исключить воздействие повышенной температуры (посещение бани/сауны, производственная гипертермия, лихорадочные состояния), избегать воздействия УВЧ. Также в этот период необходимо полноценное питание. В день, предшествующий выполнению анализа, желательно исключить тяжелые физические и психологические нагрузки. При повторном исследовании предпочтительно устанавливать одинаковые периоды воздержания для снижения колебаний полученных результатов.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Во избежание воздействия колебаний температуры на эякулят и для соблюдения временного интервала между сбором и исследованием образец рекомендуется собрать в отдельной комнате рядом с лабораторией. Исследование должно начаться в течение 30 минут после сбора, но не позднее чем в течение 60 минут.</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отдельных случаях могут потребоваться исключения, и каждый мужчина должен быть надлежащим образом проконсультирован в отношении возможностей и рисков.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случае если образец собран не в непосредственной близости от лаборатории, его следует транспортировать при температуре не ниже 20 °C и не выше 37 °C.</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Если пациент по какой-либо причине должен собрать эякулят в другом месте, то ему следует держать контейнер с образцом во время транспортировки близко к телу под одеждой, например, в подмышечной впадине, и доставить его в лабораторию предпочтительно в течение 30 минут после сбора, но не позднее чем через 50 минут после сбора.</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outlineLvl w:val="1"/>
        <w:rPr>
          <w:rFonts w:ascii="Times New Roman" w:hAnsi="Times New Roman"/>
          <w:b/>
          <w:bCs/>
          <w:kern w:val="0"/>
          <w:sz w:val="28"/>
          <w:szCs w:val="28"/>
        </w:rPr>
      </w:pPr>
      <w:r w:rsidRPr="005A4A9B">
        <w:rPr>
          <w:rFonts w:ascii="Times New Roman" w:hAnsi="Times New Roman"/>
          <w:b/>
          <w:bCs/>
          <w:kern w:val="0"/>
          <w:sz w:val="28"/>
          <w:szCs w:val="28"/>
        </w:rPr>
        <w:t>Сбор образца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Перед сбором эякулята контейнер для образца следует держать при температуре окружающей среды, от 20 °C до 37 °C, с тем чтобы избежать сильных перепадов температуры, которые могут повлиять на сперматозоиды.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lastRenderedPageBreak/>
        <w:t>Для образца следует предусмотреть чистый контейнер с широким горлом, изготовленный из пластика и принадлежащий к партии, которая была подтверждена как нетоксичная для сперматозоидов.</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Контейнер с образцом, а также соответствующие рабочие листы должны быть снабжены идентификаторами, которые в сочетании с процедурами получения образца и дальнейшей обработки исключают риск путаницы образцов и рабочих листов.</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Организация выполнения микроскопического исследования</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микрофлоры и проведения лабораторных исследований в целях</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выявления возбудителей инфекционных заболеваний органов</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малого таза методом полимеразной цепной реакции</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Лабораторные исследования, выполняемые методом полимеразной цепной реакции, организуются в соответствии с методическими указаниями </w:t>
      </w:r>
      <w:hyperlink r:id="rId40" w:history="1">
        <w:r w:rsidRPr="005A4A9B">
          <w:rPr>
            <w:rFonts w:ascii="Times New Roman" w:hAnsi="Times New Roman"/>
            <w:color w:val="0000FF"/>
            <w:kern w:val="0"/>
            <w:sz w:val="28"/>
            <w:szCs w:val="28"/>
          </w:rPr>
          <w:t>МУ 1.3.2569-09</w:t>
        </w:r>
      </w:hyperlink>
      <w:r w:rsidRPr="005A4A9B">
        <w:rPr>
          <w:rFonts w:ascii="Times New Roman" w:hAnsi="Times New Roman"/>
          <w:kern w:val="0"/>
          <w:sz w:val="28"/>
          <w:szCs w:val="28"/>
        </w:rPr>
        <w:t xml:space="preserve"> "Организация работы лабораторий, использующих методы амплификации нуклеиновых кислот при работе с материалом, содержащим микроорганизмы I - IV групп патогенности" (утв. 22.12.2009).</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рамках оценки репродуктивного здоровья мужчин допускается в качестве биологического материала использовать эякулят, отделяемое из уретры (соскоб из уретры), первую порцию мочи, секрет предстательной железы.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минимальный перечень микроорганизмов, определяемых методом полимеразной цепной реакции, входят:</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lang w:val="en-US"/>
        </w:rPr>
      </w:pPr>
      <w:r w:rsidRPr="005A4A9B">
        <w:rPr>
          <w:rFonts w:ascii="Times New Roman" w:hAnsi="Times New Roman"/>
          <w:kern w:val="0"/>
          <w:sz w:val="28"/>
          <w:szCs w:val="28"/>
          <w:lang w:val="en-US"/>
        </w:rPr>
        <w:t>- Chlamydia trachomatis</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lang w:val="en-US"/>
        </w:rPr>
      </w:pPr>
      <w:r w:rsidRPr="005A4A9B">
        <w:rPr>
          <w:rFonts w:ascii="Times New Roman" w:hAnsi="Times New Roman"/>
          <w:kern w:val="0"/>
          <w:sz w:val="28"/>
          <w:szCs w:val="28"/>
          <w:lang w:val="en-US"/>
        </w:rPr>
        <w:t>- Neisseria gonorrhoeae</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lang w:val="en-US"/>
        </w:rPr>
      </w:pPr>
      <w:r w:rsidRPr="005A4A9B">
        <w:rPr>
          <w:rFonts w:ascii="Times New Roman" w:hAnsi="Times New Roman"/>
          <w:kern w:val="0"/>
          <w:sz w:val="28"/>
          <w:szCs w:val="28"/>
          <w:lang w:val="en-US"/>
        </w:rPr>
        <w:t>- Mycoplasma genitalium</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Ureaplasma urealyticum</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Trichomonas vaginalis</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Рекомендуется также при наличии возможности выполнять анализ на следующие микроорганизмы: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lang w:val="en-US"/>
        </w:rPr>
      </w:pPr>
      <w:r w:rsidRPr="005A4A9B">
        <w:rPr>
          <w:rFonts w:ascii="Times New Roman" w:hAnsi="Times New Roman"/>
          <w:kern w:val="0"/>
          <w:sz w:val="28"/>
          <w:szCs w:val="28"/>
          <w:lang w:val="en-US"/>
        </w:rPr>
        <w:t>- Candida albicans</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lang w:val="en-US"/>
        </w:rPr>
      </w:pPr>
      <w:r w:rsidRPr="005A4A9B">
        <w:rPr>
          <w:rFonts w:ascii="Times New Roman" w:hAnsi="Times New Roman"/>
          <w:kern w:val="0"/>
          <w:sz w:val="28"/>
          <w:szCs w:val="28"/>
          <w:lang w:val="en-US"/>
        </w:rPr>
        <w:t>- Gardnerella vaginalis</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lang w:val="en-US"/>
        </w:rPr>
      </w:pPr>
      <w:r w:rsidRPr="005A4A9B">
        <w:rPr>
          <w:rFonts w:ascii="Times New Roman" w:hAnsi="Times New Roman"/>
          <w:kern w:val="0"/>
          <w:sz w:val="28"/>
          <w:szCs w:val="28"/>
          <w:lang w:val="en-US"/>
        </w:rPr>
        <w:t xml:space="preserve">- Human Papillomavirus (HPV) </w:t>
      </w:r>
      <w:r w:rsidRPr="005A4A9B">
        <w:rPr>
          <w:rFonts w:ascii="Times New Roman" w:hAnsi="Times New Roman"/>
          <w:kern w:val="0"/>
          <w:sz w:val="28"/>
          <w:szCs w:val="28"/>
        </w:rPr>
        <w:t>высокого</w:t>
      </w:r>
      <w:r w:rsidRPr="005A4A9B">
        <w:rPr>
          <w:rFonts w:ascii="Times New Roman" w:hAnsi="Times New Roman"/>
          <w:kern w:val="0"/>
          <w:sz w:val="28"/>
          <w:szCs w:val="28"/>
          <w:lang w:val="en-US"/>
        </w:rPr>
        <w:t xml:space="preserve"> </w:t>
      </w:r>
      <w:r w:rsidRPr="005A4A9B">
        <w:rPr>
          <w:rFonts w:ascii="Times New Roman" w:hAnsi="Times New Roman"/>
          <w:kern w:val="0"/>
          <w:sz w:val="28"/>
          <w:szCs w:val="28"/>
        </w:rPr>
        <w:t>канцерогенного</w:t>
      </w:r>
      <w:r w:rsidRPr="005A4A9B">
        <w:rPr>
          <w:rFonts w:ascii="Times New Roman" w:hAnsi="Times New Roman"/>
          <w:kern w:val="0"/>
          <w:sz w:val="28"/>
          <w:szCs w:val="28"/>
          <w:lang w:val="en-US"/>
        </w:rPr>
        <w:t xml:space="preserve"> </w:t>
      </w:r>
      <w:r w:rsidRPr="005A4A9B">
        <w:rPr>
          <w:rFonts w:ascii="Times New Roman" w:hAnsi="Times New Roman"/>
          <w:kern w:val="0"/>
          <w:sz w:val="28"/>
          <w:szCs w:val="28"/>
        </w:rPr>
        <w:t>риска</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Mycoplasma hominis</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Порядок проведения ультразвуковых исследований</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предстательной железы и органов мошонки</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Ультразвуковые исследования предстательной железы и органов мошонки выполняются врачом ультразвуковой диагностики. Исследование и интерпретация результатов ультразвукового исследования проводится в соответствии с </w:t>
      </w:r>
      <w:hyperlink r:id="rId41" w:history="1">
        <w:r w:rsidRPr="005A4A9B">
          <w:rPr>
            <w:rFonts w:ascii="Times New Roman" w:hAnsi="Times New Roman"/>
            <w:color w:val="0000FF"/>
            <w:kern w:val="0"/>
            <w:sz w:val="28"/>
            <w:szCs w:val="28"/>
          </w:rPr>
          <w:t>Правилами</w:t>
        </w:r>
      </w:hyperlink>
      <w:r w:rsidRPr="005A4A9B">
        <w:rPr>
          <w:rFonts w:ascii="Times New Roman" w:hAnsi="Times New Roman"/>
          <w:kern w:val="0"/>
          <w:sz w:val="28"/>
          <w:szCs w:val="28"/>
        </w:rPr>
        <w:t xml:space="preserve"> проведения ультразвуковых исследований, утвержденными приказом Минздрава </w:t>
      </w:r>
      <w:r w:rsidRPr="005A4A9B">
        <w:rPr>
          <w:rFonts w:ascii="Times New Roman" w:hAnsi="Times New Roman"/>
          <w:kern w:val="0"/>
          <w:sz w:val="28"/>
          <w:szCs w:val="28"/>
        </w:rPr>
        <w:lastRenderedPageBreak/>
        <w:t>России от 08.06.2020 N 557н, а также актуальными рекомендациями соответствующих профессиональных организаций.</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В рамках оценки репродуктивного здоровья для оценки анатомии предстательной железы допускается выполнение как трансабдоминального, так и трансректального исследования.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9E56FF" w:rsidRDefault="009E56FF" w:rsidP="005A4A9B">
      <w:pPr>
        <w:autoSpaceDE w:val="0"/>
        <w:autoSpaceDN w:val="0"/>
        <w:adjustRightInd w:val="0"/>
        <w:spacing w:after="0" w:line="240" w:lineRule="auto"/>
        <w:jc w:val="right"/>
        <w:outlineLvl w:val="0"/>
        <w:rPr>
          <w:rFonts w:ascii="Times New Roman" w:hAnsi="Times New Roman"/>
          <w:kern w:val="0"/>
          <w:sz w:val="28"/>
          <w:szCs w:val="28"/>
        </w:rPr>
      </w:pPr>
      <w:r w:rsidRPr="005A4A9B">
        <w:rPr>
          <w:rFonts w:ascii="Times New Roman" w:hAnsi="Times New Roman"/>
          <w:kern w:val="0"/>
          <w:sz w:val="28"/>
          <w:szCs w:val="28"/>
        </w:rPr>
        <w:lastRenderedPageBreak/>
        <w:t xml:space="preserve">Приложение </w:t>
      </w:r>
      <w:r w:rsidR="005A4A9B" w:rsidRPr="005A4A9B">
        <w:rPr>
          <w:rFonts w:ascii="Times New Roman" w:hAnsi="Times New Roman"/>
          <w:kern w:val="0"/>
          <w:sz w:val="28"/>
          <w:szCs w:val="28"/>
        </w:rPr>
        <w:t>2.</w:t>
      </w:r>
      <w:r w:rsidRPr="005A4A9B">
        <w:rPr>
          <w:rFonts w:ascii="Times New Roman" w:hAnsi="Times New Roman"/>
          <w:kern w:val="0"/>
          <w:sz w:val="28"/>
          <w:szCs w:val="28"/>
        </w:rPr>
        <w:t>3</w:t>
      </w:r>
      <w:r w:rsidR="005A4A9B" w:rsidRPr="005A4A9B">
        <w:rPr>
          <w:rFonts w:ascii="Times New Roman" w:hAnsi="Times New Roman"/>
          <w:kern w:val="0"/>
          <w:sz w:val="28"/>
          <w:szCs w:val="28"/>
        </w:rPr>
        <w:t>.</w:t>
      </w:r>
    </w:p>
    <w:p w:rsidR="005A4A9B" w:rsidRPr="005A4A9B" w:rsidRDefault="005A4A9B" w:rsidP="005A4A9B">
      <w:pPr>
        <w:spacing w:after="0" w:line="240" w:lineRule="auto"/>
        <w:jc w:val="right"/>
        <w:rPr>
          <w:rFonts w:ascii="Times New Roman" w:hAnsi="Times New Roman"/>
          <w:kern w:val="0"/>
          <w:sz w:val="28"/>
          <w:szCs w:val="28"/>
          <w:lang w:eastAsia="en-US"/>
        </w:rPr>
      </w:pPr>
      <w:r w:rsidRPr="005A4A9B">
        <w:rPr>
          <w:rFonts w:ascii="Times New Roman" w:hAnsi="Times New Roman"/>
          <w:kern w:val="0"/>
          <w:sz w:val="28"/>
          <w:szCs w:val="28"/>
          <w:lang w:eastAsia="en-US"/>
        </w:rPr>
        <w:t>к приказу от «</w:t>
      </w:r>
      <w:r w:rsidR="00A80BC5">
        <w:rPr>
          <w:rFonts w:ascii="Times New Roman" w:hAnsi="Times New Roman"/>
          <w:kern w:val="0"/>
          <w:sz w:val="28"/>
          <w:szCs w:val="28"/>
          <w:lang w:eastAsia="en-US"/>
        </w:rPr>
        <w:t>10</w:t>
      </w:r>
      <w:r w:rsidRPr="005A4A9B">
        <w:rPr>
          <w:rFonts w:ascii="Times New Roman" w:hAnsi="Times New Roman"/>
          <w:kern w:val="0"/>
          <w:sz w:val="28"/>
          <w:szCs w:val="28"/>
          <w:lang w:eastAsia="en-US"/>
        </w:rPr>
        <w:t>»</w:t>
      </w:r>
      <w:r w:rsidR="00A80BC5">
        <w:rPr>
          <w:rFonts w:ascii="Times New Roman" w:hAnsi="Times New Roman"/>
          <w:kern w:val="0"/>
          <w:sz w:val="28"/>
          <w:szCs w:val="28"/>
          <w:lang w:eastAsia="en-US"/>
        </w:rPr>
        <w:t xml:space="preserve"> апреля</w:t>
      </w:r>
      <w:r w:rsidRPr="005A4A9B">
        <w:rPr>
          <w:rFonts w:ascii="Times New Roman" w:hAnsi="Times New Roman"/>
          <w:kern w:val="0"/>
          <w:sz w:val="28"/>
          <w:szCs w:val="28"/>
          <w:lang w:eastAsia="en-US"/>
        </w:rPr>
        <w:t xml:space="preserve"> 202</w:t>
      </w:r>
      <w:r w:rsidR="00A80BC5">
        <w:rPr>
          <w:rFonts w:ascii="Times New Roman" w:hAnsi="Times New Roman"/>
          <w:kern w:val="0"/>
          <w:sz w:val="28"/>
          <w:szCs w:val="28"/>
          <w:lang w:eastAsia="en-US"/>
        </w:rPr>
        <w:t>4</w:t>
      </w:r>
      <w:r w:rsidRPr="005A4A9B">
        <w:rPr>
          <w:rFonts w:ascii="Times New Roman" w:hAnsi="Times New Roman"/>
          <w:kern w:val="0"/>
          <w:sz w:val="28"/>
          <w:szCs w:val="28"/>
          <w:lang w:eastAsia="en-US"/>
        </w:rPr>
        <w:t xml:space="preserve"> г №____</w:t>
      </w:r>
    </w:p>
    <w:p w:rsidR="005A4A9B" w:rsidRPr="005A4A9B" w:rsidRDefault="005A4A9B" w:rsidP="005A4A9B">
      <w:pPr>
        <w:autoSpaceDE w:val="0"/>
        <w:autoSpaceDN w:val="0"/>
        <w:adjustRightInd w:val="0"/>
        <w:spacing w:after="0" w:line="240" w:lineRule="auto"/>
        <w:jc w:val="right"/>
        <w:outlineLvl w:val="0"/>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bookmarkStart w:id="37" w:name="Par342"/>
      <w:bookmarkEnd w:id="37"/>
      <w:r w:rsidRPr="005A4A9B">
        <w:rPr>
          <w:rFonts w:ascii="Times New Roman" w:hAnsi="Times New Roman"/>
          <w:b/>
          <w:bCs/>
          <w:kern w:val="0"/>
          <w:sz w:val="28"/>
          <w:szCs w:val="28"/>
        </w:rPr>
        <w:t>ПЕРЕЧЕНЬ</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ФАКТОРОВ РИСКА И ЗАБОЛЕВАНИЙ ДЛЯ ОТНЕСЕНИЯ МУЖЧИНЫ К ГРУППЕ</w:t>
      </w:r>
    </w:p>
    <w:p w:rsidR="009E56FF" w:rsidRPr="005A4A9B" w:rsidRDefault="009E56FF" w:rsidP="005A4A9B">
      <w:pPr>
        <w:autoSpaceDE w:val="0"/>
        <w:autoSpaceDN w:val="0"/>
        <w:adjustRightInd w:val="0"/>
        <w:spacing w:after="0" w:line="240" w:lineRule="auto"/>
        <w:jc w:val="center"/>
        <w:outlineLvl w:val="1"/>
        <w:rPr>
          <w:rFonts w:ascii="Times New Roman" w:hAnsi="Times New Roman"/>
          <w:b/>
          <w:bCs/>
          <w:kern w:val="0"/>
          <w:sz w:val="28"/>
          <w:szCs w:val="28"/>
        </w:rPr>
      </w:pPr>
      <w:r w:rsidRPr="005A4A9B">
        <w:rPr>
          <w:rFonts w:ascii="Times New Roman" w:hAnsi="Times New Roman"/>
          <w:b/>
          <w:bCs/>
          <w:kern w:val="0"/>
          <w:sz w:val="28"/>
          <w:szCs w:val="28"/>
        </w:rPr>
        <w:t>РЕПРОДУКТИВНОГО ЗДОРОВЬЯ</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Мужчина относится ко II группе репродуктивного здоровья при наличии нижеследующих факторов риска и патологических состояний:</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1. Избыточная масса тела (ИМТ </w:t>
      </w:r>
      <w:r w:rsidR="00981DBD" w:rsidRPr="005A4A9B">
        <w:rPr>
          <w:rFonts w:ascii="Times New Roman" w:hAnsi="Times New Roman"/>
          <w:noProof/>
          <w:kern w:val="0"/>
          <w:position w:val="-2"/>
          <w:sz w:val="28"/>
          <w:szCs w:val="28"/>
        </w:rPr>
        <w:drawing>
          <wp:inline distT="0" distB="0" distL="0" distR="0">
            <wp:extent cx="121920" cy="152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5A4A9B">
        <w:rPr>
          <w:rFonts w:ascii="Times New Roman" w:hAnsi="Times New Roman"/>
          <w:kern w:val="0"/>
          <w:sz w:val="28"/>
          <w:szCs w:val="28"/>
        </w:rPr>
        <w:t xml:space="preserve"> 25,0)/при окружности талии </w:t>
      </w:r>
      <w:r w:rsidR="00981DBD" w:rsidRPr="005A4A9B">
        <w:rPr>
          <w:rFonts w:ascii="Times New Roman" w:hAnsi="Times New Roman"/>
          <w:noProof/>
          <w:kern w:val="0"/>
          <w:position w:val="-2"/>
          <w:sz w:val="28"/>
          <w:szCs w:val="28"/>
        </w:rPr>
        <w:drawing>
          <wp:inline distT="0" distB="0" distL="0" distR="0">
            <wp:extent cx="121920" cy="152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5A4A9B">
        <w:rPr>
          <w:rFonts w:ascii="Times New Roman" w:hAnsi="Times New Roman"/>
          <w:kern w:val="0"/>
          <w:sz w:val="28"/>
          <w:szCs w:val="28"/>
        </w:rPr>
        <w:t xml:space="preserve"> 94 см или ожирение (ИМТ - 30 и более);</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2. Перенесенные ранее инфекции, передаваемые половым путем (хламидиоз, трихомониаз, гонорея, уреаплазменная, микоплазменная инфекция, вирус папилломы человека) (Вопрос </w:t>
      </w:r>
      <w:hyperlink w:anchor="Par240" w:history="1">
        <w:r w:rsidRPr="005A4A9B">
          <w:rPr>
            <w:rFonts w:ascii="Times New Roman" w:hAnsi="Times New Roman"/>
            <w:color w:val="0000FF"/>
            <w:kern w:val="0"/>
            <w:sz w:val="28"/>
            <w:szCs w:val="28"/>
          </w:rPr>
          <w:t>N 17</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3. Перенесенные воспалительные заболевания мужских половых желез (простатит, эпидидимит, эпидидимоорхит) (Вопросы </w:t>
      </w:r>
      <w:hyperlink w:anchor="Par232" w:history="1">
        <w:r w:rsidRPr="005A4A9B">
          <w:rPr>
            <w:rFonts w:ascii="Times New Roman" w:hAnsi="Times New Roman"/>
            <w:color w:val="0000FF"/>
            <w:kern w:val="0"/>
            <w:sz w:val="28"/>
            <w:szCs w:val="28"/>
          </w:rPr>
          <w:t>N 15</w:t>
        </w:r>
      </w:hyperlink>
      <w:r w:rsidRPr="005A4A9B">
        <w:rPr>
          <w:rFonts w:ascii="Times New Roman" w:hAnsi="Times New Roman"/>
          <w:kern w:val="0"/>
          <w:sz w:val="28"/>
          <w:szCs w:val="28"/>
        </w:rPr>
        <w:t xml:space="preserve">, </w:t>
      </w:r>
      <w:hyperlink w:anchor="Par236" w:history="1">
        <w:r w:rsidRPr="005A4A9B">
          <w:rPr>
            <w:rFonts w:ascii="Times New Roman" w:hAnsi="Times New Roman"/>
            <w:color w:val="0000FF"/>
            <w:kern w:val="0"/>
            <w:sz w:val="28"/>
            <w:szCs w:val="28"/>
          </w:rPr>
          <w:t>16</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4. Перенесенный в детстве эпидемический паротит (свинка) (Вопрос </w:t>
      </w:r>
      <w:hyperlink w:anchor="Par248" w:history="1">
        <w:r w:rsidRPr="005A4A9B">
          <w:rPr>
            <w:rFonts w:ascii="Times New Roman" w:hAnsi="Times New Roman"/>
            <w:color w:val="0000FF"/>
            <w:kern w:val="0"/>
            <w:sz w:val="28"/>
            <w:szCs w:val="28"/>
          </w:rPr>
          <w:t>N 19</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5. Варикоцеле в анамнезе или в настоящее время, включая состояние после оперативного лечения (Вопрос </w:t>
      </w:r>
      <w:hyperlink w:anchor="Par253" w:history="1">
        <w:r w:rsidRPr="005A4A9B">
          <w:rPr>
            <w:rFonts w:ascii="Times New Roman" w:hAnsi="Times New Roman"/>
            <w:color w:val="0000FF"/>
            <w:kern w:val="0"/>
            <w:sz w:val="28"/>
            <w:szCs w:val="28"/>
          </w:rPr>
          <w:t>N 20</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6. Заболевания эндокринной системы (сахарный диабет, гипо- и гипертиреоз) (Вопрос </w:t>
      </w:r>
      <w:hyperlink w:anchor="Par265" w:history="1">
        <w:r w:rsidRPr="005A4A9B">
          <w:rPr>
            <w:rFonts w:ascii="Times New Roman" w:hAnsi="Times New Roman"/>
            <w:color w:val="0000FF"/>
            <w:kern w:val="0"/>
            <w:sz w:val="28"/>
            <w:szCs w:val="28"/>
          </w:rPr>
          <w:t>N 23</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Мужчина относится к III группе репродуктивного здоровья при наличии нижеследующих патологических состояний:</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1. Мужское бесплодие (вопрос </w:t>
      </w:r>
      <w:hyperlink w:anchor="Par190" w:history="1">
        <w:r w:rsidRPr="005A4A9B">
          <w:rPr>
            <w:rFonts w:ascii="Times New Roman" w:hAnsi="Times New Roman"/>
            <w:color w:val="0000FF"/>
            <w:kern w:val="0"/>
            <w:sz w:val="28"/>
            <w:szCs w:val="28"/>
          </w:rPr>
          <w:t>N 5</w:t>
        </w:r>
      </w:hyperlink>
      <w:r w:rsidRPr="005A4A9B">
        <w:rPr>
          <w:rFonts w:ascii="Times New Roman" w:hAnsi="Times New Roman"/>
          <w:kern w:val="0"/>
          <w:sz w:val="28"/>
          <w:szCs w:val="28"/>
        </w:rPr>
        <w:t xml:space="preserve"> анамнестической анкеты);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2. Выявлявшиеся ранее отклонения от нормы по результатам спермограммы;</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3. Первичный и вторичный гипогонадизм (снижение уровня тестостерона) в настоящее время и в анамнезе;</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4. Задержка полового развития;</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5. Врожденные аномалии (пороки развития) мужских половых органов (включая (крипторхизм, перекрут яичка, гипоспадия) в настоящее время или в анамнезе, в том числе после оперативного лечения (вопрос </w:t>
      </w:r>
      <w:hyperlink w:anchor="Par216" w:history="1">
        <w:r w:rsidRPr="005A4A9B">
          <w:rPr>
            <w:rFonts w:ascii="Times New Roman" w:hAnsi="Times New Roman"/>
            <w:color w:val="0000FF"/>
            <w:kern w:val="0"/>
            <w:sz w:val="28"/>
            <w:szCs w:val="28"/>
          </w:rPr>
          <w:t>N 11</w:t>
        </w:r>
      </w:hyperlink>
      <w:r w:rsidRPr="005A4A9B">
        <w:rPr>
          <w:rFonts w:ascii="Times New Roman" w:hAnsi="Times New Roman"/>
          <w:kern w:val="0"/>
          <w:sz w:val="28"/>
          <w:szCs w:val="28"/>
        </w:rPr>
        <w:t xml:space="preserve">, </w:t>
      </w:r>
      <w:hyperlink w:anchor="Par220" w:history="1">
        <w:r w:rsidRPr="005A4A9B">
          <w:rPr>
            <w:rFonts w:ascii="Times New Roman" w:hAnsi="Times New Roman"/>
            <w:color w:val="0000FF"/>
            <w:kern w:val="0"/>
            <w:sz w:val="28"/>
            <w:szCs w:val="28"/>
          </w:rPr>
          <w:t>12</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ind w:firstLine="540"/>
        <w:jc w:val="both"/>
        <w:rPr>
          <w:rFonts w:ascii="Times New Roman" w:hAnsi="Times New Roman"/>
          <w:kern w:val="0"/>
          <w:sz w:val="28"/>
          <w:szCs w:val="28"/>
        </w:rPr>
      </w:pPr>
      <w:r w:rsidRPr="005A4A9B">
        <w:rPr>
          <w:rFonts w:ascii="Times New Roman" w:hAnsi="Times New Roman"/>
          <w:kern w:val="0"/>
          <w:sz w:val="28"/>
          <w:szCs w:val="28"/>
        </w:rPr>
        <w:t xml:space="preserve">6. Перенесенное лечение по поводу онкологических или аутоиммунных заболеваний (применение глюкокортикоидов и/или цитостатиков, химиотерапия по поводу опухолей любой локализации, хирургическое лечение или лучевая терапия по поводу опухолей яичек, предстательной железы, полового члена, прямой кишки) (Вопросы </w:t>
      </w:r>
      <w:hyperlink w:anchor="Par257" w:history="1">
        <w:r w:rsidRPr="005A4A9B">
          <w:rPr>
            <w:rFonts w:ascii="Times New Roman" w:hAnsi="Times New Roman"/>
            <w:color w:val="0000FF"/>
            <w:kern w:val="0"/>
            <w:sz w:val="28"/>
            <w:szCs w:val="28"/>
          </w:rPr>
          <w:t>N 21</w:t>
        </w:r>
      </w:hyperlink>
      <w:r w:rsidRPr="005A4A9B">
        <w:rPr>
          <w:rFonts w:ascii="Times New Roman" w:hAnsi="Times New Roman"/>
          <w:kern w:val="0"/>
          <w:sz w:val="28"/>
          <w:szCs w:val="28"/>
        </w:rPr>
        <w:t xml:space="preserve">, </w:t>
      </w:r>
      <w:hyperlink w:anchor="Par261" w:history="1">
        <w:r w:rsidRPr="005A4A9B">
          <w:rPr>
            <w:rFonts w:ascii="Times New Roman" w:hAnsi="Times New Roman"/>
            <w:color w:val="0000FF"/>
            <w:kern w:val="0"/>
            <w:sz w:val="28"/>
            <w:szCs w:val="28"/>
          </w:rPr>
          <w:t>22</w:t>
        </w:r>
      </w:hyperlink>
      <w:r w:rsidRPr="005A4A9B">
        <w:rPr>
          <w:rFonts w:ascii="Times New Roman" w:hAnsi="Times New Roman"/>
          <w:kern w:val="0"/>
          <w:sz w:val="28"/>
          <w:szCs w:val="28"/>
        </w:rPr>
        <w:t>).</w:t>
      </w: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9E56FF" w:rsidRPr="005A4A9B" w:rsidRDefault="009E56FF" w:rsidP="005A4A9B">
      <w:pPr>
        <w:autoSpaceDE w:val="0"/>
        <w:autoSpaceDN w:val="0"/>
        <w:adjustRightInd w:val="0"/>
        <w:spacing w:after="0" w:line="240" w:lineRule="auto"/>
        <w:jc w:val="both"/>
        <w:rPr>
          <w:rFonts w:ascii="Times New Roman" w:hAnsi="Times New Roman"/>
          <w:kern w:val="0"/>
          <w:sz w:val="28"/>
          <w:szCs w:val="28"/>
        </w:rPr>
      </w:pPr>
    </w:p>
    <w:p w:rsidR="00DB328B" w:rsidRPr="005A4A9B" w:rsidRDefault="00DB328B" w:rsidP="005A4A9B">
      <w:pPr>
        <w:pStyle w:val="ConsPlusNormal"/>
        <w:jc w:val="both"/>
        <w:rPr>
          <w:rFonts w:ascii="Times New Roman" w:hAnsi="Times New Roman" w:cs="Times New Roman"/>
          <w:sz w:val="28"/>
          <w:szCs w:val="28"/>
        </w:rPr>
      </w:pPr>
    </w:p>
    <w:sectPr w:rsidR="00DB328B" w:rsidRPr="005A4A9B">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57360"/>
    <w:multiLevelType w:val="hybridMultilevel"/>
    <w:tmpl w:val="0188397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C762080"/>
    <w:multiLevelType w:val="hybridMultilevel"/>
    <w:tmpl w:val="B34263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CFD590C"/>
    <w:multiLevelType w:val="hybridMultilevel"/>
    <w:tmpl w:val="525C24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72DF3281"/>
    <w:multiLevelType w:val="hybridMultilevel"/>
    <w:tmpl w:val="A0C63FD4"/>
    <w:lvl w:ilvl="0" w:tplc="659A30C0">
      <w:start w:val="1"/>
      <w:numFmt w:val="decimal"/>
      <w:lvlText w:val="%1."/>
      <w:lvlJc w:val="left"/>
      <w:pPr>
        <w:ind w:left="1455" w:hanging="91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BE"/>
    <w:rsid w:val="00027265"/>
    <w:rsid w:val="00033B90"/>
    <w:rsid w:val="00070609"/>
    <w:rsid w:val="00091537"/>
    <w:rsid w:val="000B4717"/>
    <w:rsid w:val="000C6090"/>
    <w:rsid w:val="0015670F"/>
    <w:rsid w:val="001569C1"/>
    <w:rsid w:val="001F5B60"/>
    <w:rsid w:val="0024532D"/>
    <w:rsid w:val="00292263"/>
    <w:rsid w:val="00307476"/>
    <w:rsid w:val="00316E87"/>
    <w:rsid w:val="00381108"/>
    <w:rsid w:val="003D3206"/>
    <w:rsid w:val="00472EAC"/>
    <w:rsid w:val="00490265"/>
    <w:rsid w:val="00527A5A"/>
    <w:rsid w:val="005A4A9B"/>
    <w:rsid w:val="005B4B73"/>
    <w:rsid w:val="005E16A0"/>
    <w:rsid w:val="00656E85"/>
    <w:rsid w:val="006D6A88"/>
    <w:rsid w:val="00785B65"/>
    <w:rsid w:val="00845E9F"/>
    <w:rsid w:val="008F3A14"/>
    <w:rsid w:val="00906907"/>
    <w:rsid w:val="009615A4"/>
    <w:rsid w:val="00981DBD"/>
    <w:rsid w:val="00995CEE"/>
    <w:rsid w:val="009E56FF"/>
    <w:rsid w:val="00A31938"/>
    <w:rsid w:val="00A70E30"/>
    <w:rsid w:val="00A80BC5"/>
    <w:rsid w:val="00A90B26"/>
    <w:rsid w:val="00B17573"/>
    <w:rsid w:val="00BB780E"/>
    <w:rsid w:val="00C15B09"/>
    <w:rsid w:val="00C7510D"/>
    <w:rsid w:val="00CB6224"/>
    <w:rsid w:val="00CC1FD0"/>
    <w:rsid w:val="00D340EE"/>
    <w:rsid w:val="00DB328B"/>
    <w:rsid w:val="00DC4224"/>
    <w:rsid w:val="00E029E8"/>
    <w:rsid w:val="00E11EBE"/>
    <w:rsid w:val="00E16E01"/>
    <w:rsid w:val="00E369C5"/>
    <w:rsid w:val="00E67A5D"/>
    <w:rsid w:val="00F374BC"/>
    <w:rsid w:val="00F60E9C"/>
    <w:rsid w:val="00FD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6334D5-2F54-4775-AC04-03F1B864C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kern w:val="0"/>
      <w:sz w:val="16"/>
      <w:szCs w:val="16"/>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kern w:val="0"/>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kern w:val="0"/>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kern w:val="0"/>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kern w:val="0"/>
      <w:sz w:val="16"/>
      <w:szCs w:val="16"/>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kern w:val="0"/>
      <w:sz w:val="16"/>
      <w:szCs w:val="16"/>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kern w:val="0"/>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kern w:val="0"/>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ZR&amp;n=371416&amp;dst=100370" TargetMode="External"/><Relationship Id="rId18" Type="http://schemas.openxmlformats.org/officeDocument/2006/relationships/hyperlink" Target="https://login.consultant.ru/link/?req=doc&amp;base=RZR&amp;n=474533&amp;dst=100388" TargetMode="External"/><Relationship Id="rId26" Type="http://schemas.openxmlformats.org/officeDocument/2006/relationships/hyperlink" Target="https://login.consultant.ru/link/?req=doc&amp;base=RZR&amp;n=371416&amp;dst=118101" TargetMode="External"/><Relationship Id="rId39" Type="http://schemas.openxmlformats.org/officeDocument/2006/relationships/hyperlink" Target="https://login.consultant.ru/link/?req=doc&amp;base=RZR&amp;n=358707&amp;dst=100010" TargetMode="External"/><Relationship Id="rId21" Type="http://schemas.openxmlformats.org/officeDocument/2006/relationships/hyperlink" Target="https://login.consultant.ru/link/?req=doc&amp;base=RZR&amp;n=371416&amp;dst=103588" TargetMode="External"/><Relationship Id="rId34" Type="http://schemas.openxmlformats.org/officeDocument/2006/relationships/image" Target="media/image1.png"/><Relationship Id="rId42" Type="http://schemas.openxmlformats.org/officeDocument/2006/relationships/image" Target="media/image3.wmf"/><Relationship Id="rId7" Type="http://schemas.openxmlformats.org/officeDocument/2006/relationships/hyperlink" Target="https://login.consultant.ru/link/?req=doc&amp;base=RZR&amp;n=459983" TargetMode="External"/><Relationship Id="rId2" Type="http://schemas.openxmlformats.org/officeDocument/2006/relationships/styles" Target="styles.xml"/><Relationship Id="rId16" Type="http://schemas.openxmlformats.org/officeDocument/2006/relationships/hyperlink" Target="https://login.consultant.ru/link/?req=doc&amp;base=RZR&amp;n=371416&amp;dst=100374" TargetMode="External"/><Relationship Id="rId20" Type="http://schemas.openxmlformats.org/officeDocument/2006/relationships/hyperlink" Target="https://login.consultant.ru/link/?req=doc&amp;base=RZR&amp;n=371416&amp;dst=104677" TargetMode="External"/><Relationship Id="rId29" Type="http://schemas.openxmlformats.org/officeDocument/2006/relationships/hyperlink" Target="https://login.consultant.ru/link/?req=doc&amp;base=RZR&amp;n=371416&amp;dst=101306" TargetMode="External"/><Relationship Id="rId41" Type="http://schemas.openxmlformats.org/officeDocument/2006/relationships/hyperlink" Target="https://login.consultant.ru/link/?req=doc&amp;base=RZR&amp;n=362485&amp;dst=100010" TargetMode="External"/><Relationship Id="rId1" Type="http://schemas.openxmlformats.org/officeDocument/2006/relationships/numbering" Target="numbering.xml"/><Relationship Id="rId6" Type="http://schemas.openxmlformats.org/officeDocument/2006/relationships/hyperlink" Target="https://login.consultant.ru/link/?req=doc&amp;base=RLAW096&amp;n=235404&amp;dst=112974" TargetMode="External"/><Relationship Id="rId11" Type="http://schemas.openxmlformats.org/officeDocument/2006/relationships/hyperlink" Target="https://login.consultant.ru/link/?req=doc&amp;base=RZR&amp;n=371416&amp;dst=100368" TargetMode="External"/><Relationship Id="rId24" Type="http://schemas.openxmlformats.org/officeDocument/2006/relationships/hyperlink" Target="https://login.consultant.ru/link/?req=doc&amp;base=OTNZ&amp;n=25956" TargetMode="External"/><Relationship Id="rId32" Type="http://schemas.openxmlformats.org/officeDocument/2006/relationships/hyperlink" Target="https://login.consultant.ru/link/?req=doc&amp;base=RZR&amp;n=371416&amp;dst=119352" TargetMode="External"/><Relationship Id="rId37" Type="http://schemas.openxmlformats.org/officeDocument/2006/relationships/hyperlink" Target="https://login.consultant.ru/link/?req=doc&amp;base=RZR&amp;n=385208" TargetMode="External"/><Relationship Id="rId40" Type="http://schemas.openxmlformats.org/officeDocument/2006/relationships/hyperlink" Target="https://login.consultant.ru/link/?req=doc&amp;base=OTNZ&amp;n=13592" TargetMode="External"/><Relationship Id="rId5" Type="http://schemas.openxmlformats.org/officeDocument/2006/relationships/hyperlink" Target="https://login.consultant.ru/link/?req=doc&amp;base=RZR&amp;n=472964&amp;dst=109459" TargetMode="External"/><Relationship Id="rId15" Type="http://schemas.openxmlformats.org/officeDocument/2006/relationships/hyperlink" Target="https://login.consultant.ru/link/?req=doc&amp;base=RZR&amp;n=371416&amp;dst=100376" TargetMode="External"/><Relationship Id="rId23" Type="http://schemas.openxmlformats.org/officeDocument/2006/relationships/hyperlink" Target="https://login.consultant.ru/link/?req=doc&amp;base=RZR&amp;n=371416&amp;dst=101" TargetMode="External"/><Relationship Id="rId28" Type="http://schemas.openxmlformats.org/officeDocument/2006/relationships/hyperlink" Target="https://login.consultant.ru/link/?req=doc&amp;base=RZR&amp;n=371416&amp;dst=117977" TargetMode="External"/><Relationship Id="rId36" Type="http://schemas.openxmlformats.org/officeDocument/2006/relationships/hyperlink" Target="https://login.consultant.ru/link/?req=doc&amp;base=RZR&amp;n=385208" TargetMode="External"/><Relationship Id="rId10" Type="http://schemas.openxmlformats.org/officeDocument/2006/relationships/hyperlink" Target="https://login.consultant.ru/link/?req=doc&amp;base=RZR&amp;n=474533&amp;dst=100117" TargetMode="External"/><Relationship Id="rId19" Type="http://schemas.openxmlformats.org/officeDocument/2006/relationships/hyperlink" Target="https://login.consultant.ru/link/?req=doc&amp;base=RZR&amp;n=371416&amp;dst=106279" TargetMode="External"/><Relationship Id="rId31" Type="http://schemas.openxmlformats.org/officeDocument/2006/relationships/hyperlink" Target="https://login.consultant.ru/link/?req=doc&amp;base=RZR&amp;n=371416&amp;dst=101312"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ZR&amp;n=371416&amp;dst=119350" TargetMode="External"/><Relationship Id="rId14" Type="http://schemas.openxmlformats.org/officeDocument/2006/relationships/hyperlink" Target="https://login.consultant.ru/link/?req=doc&amp;base=RZR&amp;n=470200" TargetMode="External"/><Relationship Id="rId22" Type="http://schemas.openxmlformats.org/officeDocument/2006/relationships/hyperlink" Target="https://login.consultant.ru/link/?req=doc&amp;base=RZR&amp;n=371416&amp;dst=103590" TargetMode="External"/><Relationship Id="rId27" Type="http://schemas.openxmlformats.org/officeDocument/2006/relationships/hyperlink" Target="https://login.consultant.ru/link/?req=doc&amp;base=RZR&amp;n=371416&amp;dst=118101" TargetMode="External"/><Relationship Id="rId30" Type="http://schemas.openxmlformats.org/officeDocument/2006/relationships/hyperlink" Target="https://login.consultant.ru/link/?req=doc&amp;base=RZR&amp;n=371416&amp;dst=101304" TargetMode="External"/><Relationship Id="rId35" Type="http://schemas.openxmlformats.org/officeDocument/2006/relationships/hyperlink" Target="https://login.consultant.ru/link/?req=doc&amp;base=RZR&amp;n=474533&amp;dst=100167" TargetMode="External"/><Relationship Id="rId43" Type="http://schemas.openxmlformats.org/officeDocument/2006/relationships/fontTable" Target="fontTable.xml"/><Relationship Id="rId8" Type="http://schemas.openxmlformats.org/officeDocument/2006/relationships/hyperlink" Target="https://login.consultant.ru/link/?req=doc&amp;base=RZR&amp;n=177894" TargetMode="External"/><Relationship Id="rId3" Type="http://schemas.openxmlformats.org/officeDocument/2006/relationships/settings" Target="settings.xml"/><Relationship Id="rId12" Type="http://schemas.openxmlformats.org/officeDocument/2006/relationships/hyperlink" Target="https://login.consultant.ru/link/?req=doc&amp;base=RZR&amp;n=371416&amp;dst=100724" TargetMode="External"/><Relationship Id="rId17" Type="http://schemas.openxmlformats.org/officeDocument/2006/relationships/hyperlink" Target="https://login.consultant.ru/link/?req=doc&amp;base=RZR&amp;n=367184" TargetMode="External"/><Relationship Id="rId25" Type="http://schemas.openxmlformats.org/officeDocument/2006/relationships/hyperlink" Target="https://login.consultant.ru/link/?req=doc&amp;base=RZR&amp;n=367632" TargetMode="External"/><Relationship Id="rId33" Type="http://schemas.openxmlformats.org/officeDocument/2006/relationships/hyperlink" Target="https://login.consultant.ru/link/?req=doc&amp;base=RZR&amp;n=474533&amp;dst=100388" TargetMode="External"/><Relationship Id="rId3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8078</Words>
  <Characters>46045</Characters>
  <Application>Microsoft Office Word</Application>
  <DocSecurity>2</DocSecurity>
  <Lines>383</Lines>
  <Paragraphs>108</Paragraphs>
  <ScaleCrop>false</ScaleCrop>
  <HeadingPairs>
    <vt:vector size="2" baseType="variant">
      <vt:variant>
        <vt:lpstr>Название</vt:lpstr>
      </vt:variant>
      <vt:variant>
        <vt:i4>1</vt:i4>
      </vt:variant>
    </vt:vector>
  </HeadingPairs>
  <TitlesOfParts>
    <vt:vector size="1" baseType="lpstr">
      <vt:lpstr>Приказ Минздрава России от 15.03.2022 N 168н(ред. от 28.02.2024)"Об утверждении порядка проведения диспансерного наблюдения за взрослыми"(Зарегистрировано в Минюсте России 21.04.2022 N 68288)</vt:lpstr>
    </vt:vector>
  </TitlesOfParts>
  <Company>КонсультантПлюс Версия 4024.00.32</Company>
  <LinksUpToDate>false</LinksUpToDate>
  <CharactersWithSpaces>54015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15.03.2022 N 168н(ред. от 28.02.2024)"Об утверждении порядка проведения диспансерного наблюдения за взрослыми"(Зарегистрировано в Минюсте России 21.04.2022 N 68288)</dc:title>
  <dc:subject/>
  <dc:creator>Шаршаков Евгений</dc:creator>
  <cp:keywords/>
  <dc:description/>
  <cp:lastModifiedBy>Пользователь Windows</cp:lastModifiedBy>
  <cp:revision>2</cp:revision>
  <cp:lastPrinted>2025-05-13T06:33:00Z</cp:lastPrinted>
  <dcterms:created xsi:type="dcterms:W3CDTF">2025-05-14T14:07:00Z</dcterms:created>
  <dcterms:modified xsi:type="dcterms:W3CDTF">2025-05-14T14:07:00Z</dcterms:modified>
</cp:coreProperties>
</file>